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717BE" w14:textId="77777777" w:rsidR="009B0600" w:rsidRPr="00BC2990" w:rsidRDefault="009B0600" w:rsidP="00BC2990">
      <w:pPr>
        <w:spacing w:after="0" w:line="240" w:lineRule="auto"/>
        <w:ind w:hanging="142"/>
        <w:jc w:val="right"/>
        <w:rPr>
          <w:rFonts w:ascii="Times New Roman" w:hAnsi="Times New Roman" w:cs="Times New Roman"/>
          <w:b/>
          <w:sz w:val="28"/>
          <w:szCs w:val="28"/>
        </w:rPr>
      </w:pPr>
    </w:p>
    <w:p w14:paraId="1116B941" w14:textId="77777777" w:rsidR="009B0600" w:rsidRPr="00BC2990" w:rsidRDefault="009B0600" w:rsidP="00BC2990">
      <w:pPr>
        <w:spacing w:after="0" w:line="240" w:lineRule="auto"/>
        <w:ind w:hanging="142"/>
        <w:jc w:val="center"/>
        <w:rPr>
          <w:rFonts w:ascii="Times New Roman" w:hAnsi="Times New Roman" w:cs="Times New Roman"/>
          <w:b/>
          <w:sz w:val="28"/>
          <w:szCs w:val="28"/>
        </w:rPr>
      </w:pPr>
      <w:bookmarkStart w:id="0" w:name="_Hlk191020297"/>
    </w:p>
    <w:p w14:paraId="2FCDB54D" w14:textId="77777777" w:rsidR="009B0600" w:rsidRPr="00BC2990" w:rsidRDefault="006B1CA5" w:rsidP="00BC2990">
      <w:pPr>
        <w:spacing w:after="0" w:line="240" w:lineRule="auto"/>
        <w:ind w:hanging="142"/>
        <w:jc w:val="center"/>
        <w:rPr>
          <w:rFonts w:ascii="Times New Roman" w:hAnsi="Times New Roman" w:cs="Times New Roman"/>
          <w:b/>
          <w:sz w:val="28"/>
          <w:szCs w:val="28"/>
        </w:rPr>
      </w:pPr>
      <w:r>
        <w:rPr>
          <w:noProof/>
          <w:sz w:val="28"/>
          <w:szCs w:val="28"/>
          <w:lang w:eastAsia="ru-RU"/>
        </w:rPr>
        <w:drawing>
          <wp:inline distT="0" distB="0" distL="0" distR="0" wp14:anchorId="330638BF" wp14:editId="10BBC1DE">
            <wp:extent cx="2305050" cy="2781957"/>
            <wp:effectExtent l="0" t="0" r="0" b="0"/>
            <wp:docPr id="2" name="Рисунок 2" descr="C:\Users\admin\Desktop\kazbek_r_e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kazbek_r_em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0439" cy="2812599"/>
                    </a:xfrm>
                    <a:prstGeom prst="rect">
                      <a:avLst/>
                    </a:prstGeom>
                    <a:noFill/>
                    <a:ln>
                      <a:noFill/>
                    </a:ln>
                  </pic:spPr>
                </pic:pic>
              </a:graphicData>
            </a:graphic>
          </wp:inline>
        </w:drawing>
      </w:r>
    </w:p>
    <w:p w14:paraId="01B117C7" w14:textId="77777777" w:rsidR="009B0600" w:rsidRPr="00BC2990" w:rsidRDefault="009B0600" w:rsidP="00BC2990">
      <w:pPr>
        <w:spacing w:after="0" w:line="240" w:lineRule="auto"/>
        <w:ind w:hanging="142"/>
        <w:jc w:val="center"/>
        <w:rPr>
          <w:rFonts w:ascii="Times New Roman" w:hAnsi="Times New Roman" w:cs="Times New Roman"/>
          <w:b/>
          <w:sz w:val="28"/>
          <w:szCs w:val="28"/>
        </w:rPr>
      </w:pPr>
    </w:p>
    <w:p w14:paraId="01E9E7BE" w14:textId="77777777" w:rsidR="009B0600" w:rsidRPr="00BC2990" w:rsidRDefault="009B0600" w:rsidP="00BC2990">
      <w:pPr>
        <w:spacing w:after="0" w:line="240" w:lineRule="auto"/>
        <w:ind w:hanging="142"/>
        <w:jc w:val="center"/>
        <w:rPr>
          <w:rFonts w:ascii="Times New Roman" w:hAnsi="Times New Roman" w:cs="Times New Roman"/>
          <w:b/>
          <w:sz w:val="28"/>
          <w:szCs w:val="28"/>
        </w:rPr>
      </w:pPr>
    </w:p>
    <w:p w14:paraId="056C0B38" w14:textId="77777777" w:rsidR="009B0600" w:rsidRPr="00BC2990" w:rsidRDefault="009B0600" w:rsidP="00BC2990">
      <w:pPr>
        <w:spacing w:after="0" w:line="240" w:lineRule="auto"/>
        <w:ind w:hanging="142"/>
        <w:jc w:val="center"/>
        <w:rPr>
          <w:rFonts w:ascii="Times New Roman" w:hAnsi="Times New Roman" w:cs="Times New Roman"/>
          <w:b/>
          <w:sz w:val="28"/>
          <w:szCs w:val="28"/>
        </w:rPr>
      </w:pPr>
    </w:p>
    <w:p w14:paraId="1CF70762" w14:textId="77777777" w:rsidR="009B0600" w:rsidRPr="00BC2990" w:rsidRDefault="009B0600" w:rsidP="00BC2990">
      <w:pPr>
        <w:spacing w:after="0" w:line="240" w:lineRule="auto"/>
        <w:ind w:hanging="142"/>
        <w:jc w:val="center"/>
        <w:rPr>
          <w:rFonts w:ascii="Times New Roman" w:hAnsi="Times New Roman" w:cs="Times New Roman"/>
          <w:b/>
          <w:sz w:val="28"/>
          <w:szCs w:val="28"/>
        </w:rPr>
      </w:pPr>
    </w:p>
    <w:p w14:paraId="4BE2F49C" w14:textId="77777777" w:rsidR="009B0600" w:rsidRPr="00BC2990" w:rsidRDefault="009B0600" w:rsidP="00BC2990">
      <w:pPr>
        <w:spacing w:after="0" w:line="240" w:lineRule="auto"/>
        <w:ind w:hanging="142"/>
        <w:jc w:val="center"/>
        <w:rPr>
          <w:rFonts w:ascii="Times New Roman" w:hAnsi="Times New Roman" w:cs="Times New Roman"/>
          <w:b/>
          <w:sz w:val="28"/>
          <w:szCs w:val="28"/>
        </w:rPr>
      </w:pPr>
    </w:p>
    <w:p w14:paraId="5CCEE5AA" w14:textId="77777777" w:rsidR="00517D9E" w:rsidRPr="00BC2990" w:rsidRDefault="00517D9E" w:rsidP="00BC2990">
      <w:pPr>
        <w:spacing w:after="0" w:line="240" w:lineRule="auto"/>
        <w:ind w:hanging="142"/>
        <w:jc w:val="center"/>
        <w:rPr>
          <w:rFonts w:ascii="Times New Roman" w:hAnsi="Times New Roman" w:cs="Times New Roman"/>
          <w:b/>
          <w:sz w:val="28"/>
          <w:szCs w:val="28"/>
        </w:rPr>
      </w:pPr>
      <w:r w:rsidRPr="00BC2990">
        <w:rPr>
          <w:rFonts w:ascii="Times New Roman" w:hAnsi="Times New Roman" w:cs="Times New Roman"/>
          <w:b/>
          <w:sz w:val="28"/>
          <w:szCs w:val="28"/>
        </w:rPr>
        <w:t xml:space="preserve">Стратегия </w:t>
      </w:r>
    </w:p>
    <w:p w14:paraId="084D9CF4" w14:textId="77777777" w:rsidR="00A17B09" w:rsidRPr="00BC2990" w:rsidRDefault="00A17B09" w:rsidP="00BC2990">
      <w:pPr>
        <w:spacing w:after="0" w:line="240" w:lineRule="auto"/>
        <w:ind w:hanging="142"/>
        <w:jc w:val="center"/>
        <w:rPr>
          <w:rFonts w:ascii="Times New Roman" w:hAnsi="Times New Roman" w:cs="Times New Roman"/>
          <w:b/>
          <w:sz w:val="28"/>
          <w:szCs w:val="28"/>
        </w:rPr>
      </w:pPr>
      <w:r w:rsidRPr="00BC2990">
        <w:rPr>
          <w:rFonts w:ascii="Times New Roman" w:hAnsi="Times New Roman" w:cs="Times New Roman"/>
          <w:b/>
          <w:sz w:val="28"/>
          <w:szCs w:val="28"/>
        </w:rPr>
        <w:t xml:space="preserve">социально-экономического развития </w:t>
      </w:r>
      <w:proofErr w:type="spellStart"/>
      <w:r w:rsidR="006B1CA5">
        <w:rPr>
          <w:rFonts w:ascii="Times New Roman" w:hAnsi="Times New Roman" w:cs="Times New Roman"/>
          <w:b/>
          <w:sz w:val="28"/>
          <w:szCs w:val="28"/>
        </w:rPr>
        <w:t>Казбековского</w:t>
      </w:r>
      <w:proofErr w:type="spellEnd"/>
      <w:r w:rsidRPr="00BC2990">
        <w:rPr>
          <w:rFonts w:ascii="Times New Roman" w:hAnsi="Times New Roman" w:cs="Times New Roman"/>
          <w:b/>
          <w:sz w:val="28"/>
          <w:szCs w:val="28"/>
        </w:rPr>
        <w:t xml:space="preserve"> муниципального</w:t>
      </w:r>
    </w:p>
    <w:p w14:paraId="248AE93A" w14:textId="77777777" w:rsidR="00A17B09" w:rsidRPr="00BC2990" w:rsidRDefault="00517D9E" w:rsidP="00BC2990">
      <w:pPr>
        <w:spacing w:after="0" w:line="240" w:lineRule="auto"/>
        <w:ind w:hanging="142"/>
        <w:jc w:val="center"/>
        <w:rPr>
          <w:rFonts w:ascii="Times New Roman" w:hAnsi="Times New Roman" w:cs="Times New Roman"/>
          <w:b/>
          <w:sz w:val="28"/>
          <w:szCs w:val="28"/>
        </w:rPr>
      </w:pPr>
      <w:r w:rsidRPr="00BC2990">
        <w:rPr>
          <w:rFonts w:ascii="Times New Roman" w:hAnsi="Times New Roman" w:cs="Times New Roman"/>
          <w:b/>
          <w:sz w:val="28"/>
          <w:szCs w:val="28"/>
        </w:rPr>
        <w:t xml:space="preserve">района </w:t>
      </w:r>
      <w:r w:rsidR="00D8344A">
        <w:rPr>
          <w:rFonts w:ascii="Times New Roman" w:hAnsi="Times New Roman" w:cs="Times New Roman"/>
          <w:b/>
          <w:sz w:val="28"/>
          <w:szCs w:val="28"/>
        </w:rPr>
        <w:t xml:space="preserve">Республики Дагестан </w:t>
      </w:r>
      <w:r w:rsidRPr="00BC2990">
        <w:rPr>
          <w:rFonts w:ascii="Times New Roman" w:hAnsi="Times New Roman" w:cs="Times New Roman"/>
          <w:b/>
          <w:sz w:val="28"/>
          <w:szCs w:val="28"/>
        </w:rPr>
        <w:t>на период до 2030</w:t>
      </w:r>
      <w:r w:rsidR="00A17B09" w:rsidRPr="00BC2990">
        <w:rPr>
          <w:rFonts w:ascii="Times New Roman" w:hAnsi="Times New Roman" w:cs="Times New Roman"/>
          <w:b/>
          <w:sz w:val="28"/>
          <w:szCs w:val="28"/>
        </w:rPr>
        <w:t xml:space="preserve"> года</w:t>
      </w:r>
    </w:p>
    <w:p w14:paraId="00220C79" w14:textId="77777777" w:rsidR="009B0600" w:rsidRPr="00BC2990" w:rsidRDefault="009B0600"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35452C7D"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39C88989"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5D5111A1"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0A1E248F"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416D37F9"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160923E0"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77B208BC"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040615A1"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78786261"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3D63197A"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1DD52913"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159589E2"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24D75D9F"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752F7147"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3819ACCD"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4C06FFA0" w14:textId="77777777" w:rsidR="00D1157B" w:rsidRDefault="00D1157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43897E15" w14:textId="77777777" w:rsidR="009B0600" w:rsidRDefault="00CA3AAB"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 Дылым</w:t>
      </w:r>
    </w:p>
    <w:p w14:paraId="0CB6C71F" w14:textId="77777777" w:rsidR="00CA3AAB" w:rsidRPr="00BC2990" w:rsidRDefault="00CA3AAB" w:rsidP="00CA3AAB">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14:paraId="5B019B6B" w14:textId="77777777" w:rsidR="009B0600" w:rsidRDefault="009B0600"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67B449AF" w14:textId="77777777" w:rsidR="003261D7" w:rsidRDefault="003261D7"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14:paraId="0A7BBB69" w14:textId="77777777" w:rsidR="004F3A0A" w:rsidRPr="00BC2990" w:rsidRDefault="004F3A0A" w:rsidP="00BC299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C2990">
        <w:rPr>
          <w:rFonts w:ascii="Times New Roman" w:eastAsia="Times New Roman" w:hAnsi="Times New Roman" w:cs="Times New Roman"/>
          <w:b/>
          <w:bCs/>
          <w:color w:val="000000"/>
          <w:sz w:val="28"/>
          <w:szCs w:val="28"/>
          <w:lang w:eastAsia="ru-RU"/>
        </w:rPr>
        <w:lastRenderedPageBreak/>
        <w:t>Общие положения</w:t>
      </w:r>
    </w:p>
    <w:p w14:paraId="47D14FC9" w14:textId="77777777" w:rsidR="004F3A0A" w:rsidRPr="00BC2990" w:rsidRDefault="004F3A0A" w:rsidP="00BC2990">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14:paraId="43EEA50A" w14:textId="77777777" w:rsidR="004F3A0A" w:rsidRPr="002F0A77" w:rsidRDefault="004F3A0A" w:rsidP="002F0A77">
      <w:pPr>
        <w:widowControl w:val="0"/>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Стратегия социально-экономического развития муниципального образования – </w:t>
      </w:r>
      <w:r w:rsidR="00564C1A" w:rsidRPr="002F0A77">
        <w:rPr>
          <w:rFonts w:ascii="Times New Roman" w:eastAsia="Times New Roman" w:hAnsi="Times New Roman" w:cs="Times New Roman"/>
          <w:sz w:val="28"/>
          <w:szCs w:val="28"/>
          <w:lang w:eastAsia="ru-RU"/>
        </w:rPr>
        <w:t>Казбековский район Республики Дагестан</w:t>
      </w:r>
      <w:r w:rsidRPr="002F0A77">
        <w:rPr>
          <w:rFonts w:ascii="Times New Roman" w:eastAsia="Times New Roman" w:hAnsi="Times New Roman" w:cs="Times New Roman"/>
          <w:sz w:val="28"/>
          <w:szCs w:val="28"/>
          <w:lang w:eastAsia="ru-RU"/>
        </w:rPr>
        <w:t xml:space="preserve"> (далее - Стратегия) - документ стратегического планирования, определяющий цели и задачи муниципального управления и социально-экономического развития </w:t>
      </w:r>
      <w:proofErr w:type="spellStart"/>
      <w:r w:rsidR="00564C1A" w:rsidRPr="002F0A77">
        <w:rPr>
          <w:rFonts w:ascii="Times New Roman" w:eastAsia="Times New Roman" w:hAnsi="Times New Roman" w:cs="Times New Roman"/>
          <w:sz w:val="28"/>
          <w:szCs w:val="28"/>
          <w:lang w:eastAsia="ru-RU"/>
        </w:rPr>
        <w:t>Казбековского</w:t>
      </w:r>
      <w:proofErr w:type="spellEnd"/>
      <w:r w:rsidR="00564C1A" w:rsidRPr="002F0A77">
        <w:rPr>
          <w:rFonts w:ascii="Times New Roman" w:eastAsia="Times New Roman" w:hAnsi="Times New Roman" w:cs="Times New Roman"/>
          <w:sz w:val="28"/>
          <w:szCs w:val="28"/>
          <w:lang w:eastAsia="ru-RU"/>
        </w:rPr>
        <w:t xml:space="preserve"> </w:t>
      </w:r>
      <w:r w:rsidRPr="002F0A77">
        <w:rPr>
          <w:rFonts w:ascii="Times New Roman" w:eastAsia="Times New Roman" w:hAnsi="Times New Roman" w:cs="Times New Roman"/>
          <w:sz w:val="28"/>
          <w:szCs w:val="28"/>
          <w:lang w:eastAsia="ru-RU"/>
        </w:rPr>
        <w:t>муниципального района на долгосрочный период.</w:t>
      </w:r>
    </w:p>
    <w:p w14:paraId="353E545D"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Нормативно-правовой основой для разработки Стратегии послужили документы федерального, регионального и муниципального уровней, регламентирующие процессы стратегического планирования муниципального развития:</w:t>
      </w:r>
    </w:p>
    <w:p w14:paraId="3337448F"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Федеральный закон от 28.06.2014 № 172-ФЗ «О стратегическом планировании в Российской Федерации»;</w:t>
      </w:r>
    </w:p>
    <w:p w14:paraId="6A4DF471"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14:paraId="4BA792BA" w14:textId="77777777" w:rsidR="004F3A0A" w:rsidRPr="002F0A77" w:rsidRDefault="004F3A0A" w:rsidP="002F0A77">
      <w:pPr>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2F0A77">
        <w:rPr>
          <w:rFonts w:ascii="Times New Roman" w:eastAsia="Times New Roman" w:hAnsi="Times New Roman" w:cs="Times New Roman"/>
          <w:color w:val="000000"/>
          <w:sz w:val="28"/>
          <w:szCs w:val="28"/>
          <w:lang w:eastAsia="ru-RU"/>
        </w:rPr>
        <w:t xml:space="preserve">- Послания Президента Российской Федерации Федеральному Собранию от 03 декабря 2015 г.; </w:t>
      </w:r>
    </w:p>
    <w:p w14:paraId="76B4D730" w14:textId="77777777" w:rsidR="004F3A0A" w:rsidRPr="002F0A77" w:rsidRDefault="004F3A0A" w:rsidP="002F0A77">
      <w:pPr>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2F0A77">
        <w:rPr>
          <w:rFonts w:ascii="Times New Roman" w:eastAsia="Times New Roman" w:hAnsi="Times New Roman" w:cs="Times New Roman"/>
          <w:color w:val="000000"/>
          <w:sz w:val="28"/>
          <w:szCs w:val="28"/>
          <w:lang w:eastAsia="ru-RU"/>
        </w:rPr>
        <w:t xml:space="preserve">- Послания Президента Российской Федерации Федеральному Собранию от 01 декабря 2016 г.; </w:t>
      </w:r>
    </w:p>
    <w:p w14:paraId="12B042AD"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Послания Президента Российской Федерации Федеральному Собранию от 01 марта 2018 г.</w:t>
      </w:r>
    </w:p>
    <w:p w14:paraId="0EFAB29A"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 1662-р;</w:t>
      </w:r>
    </w:p>
    <w:p w14:paraId="42A289EC"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Указ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w:t>
      </w:r>
    </w:p>
    <w:p w14:paraId="7092039D"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Указ Президента Российской Федерации от 19.12.2012 № 1666 «О стратегии государственной национальной политики Российской Федерации на период до 2025 года»;</w:t>
      </w:r>
    </w:p>
    <w:p w14:paraId="2CA198EB"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Указ Президента Российской Федерации от 09.05.2017 №203 «О стратегии развития информационного общества в Российской Федерации на 2017-2030 годы»;</w:t>
      </w:r>
    </w:p>
    <w:p w14:paraId="4E744503" w14:textId="77777777" w:rsidR="004F3A0A" w:rsidRPr="002F0A77" w:rsidRDefault="004F3A0A" w:rsidP="002F0A77">
      <w:pPr>
        <w:widowControl w:val="0"/>
        <w:autoSpaceDE w:val="0"/>
        <w:autoSpaceDN w:val="0"/>
        <w:adjustRightInd w:val="0"/>
        <w:spacing w:after="0" w:line="240" w:lineRule="auto"/>
        <w:ind w:left="-567" w:firstLine="567"/>
        <w:jc w:val="both"/>
        <w:rPr>
          <w:rFonts w:ascii="Times New Roman" w:eastAsia="Times New Roman" w:hAnsi="Times New Roman" w:cs="Times New Roman"/>
          <w:bCs/>
          <w:sz w:val="28"/>
          <w:szCs w:val="28"/>
          <w:lang w:eastAsia="ru-RU"/>
        </w:rPr>
      </w:pPr>
      <w:r w:rsidRPr="002F0A77">
        <w:rPr>
          <w:rFonts w:ascii="Times New Roman" w:eastAsia="Times New Roman" w:hAnsi="Times New Roman" w:cs="Times New Roman"/>
          <w:bCs/>
          <w:sz w:val="28"/>
          <w:szCs w:val="28"/>
          <w:lang w:eastAsia="ru-RU"/>
        </w:rPr>
        <w:t>- Указ Президента Российской Федерации от 07.05.2018 №204 «О национальных целях и стратегических задачах развития Российской Федерации на период до 2024 года»;</w:t>
      </w:r>
    </w:p>
    <w:p w14:paraId="5D887588" w14:textId="77777777" w:rsidR="004F3A0A" w:rsidRPr="002F0A77" w:rsidRDefault="004F3A0A" w:rsidP="002F0A77">
      <w:pPr>
        <w:widowControl w:val="0"/>
        <w:autoSpaceDE w:val="0"/>
        <w:autoSpaceDN w:val="0"/>
        <w:adjustRightInd w:val="0"/>
        <w:spacing w:after="0" w:line="240" w:lineRule="auto"/>
        <w:ind w:left="-567" w:firstLine="567"/>
        <w:jc w:val="both"/>
        <w:rPr>
          <w:rFonts w:ascii="Times New Roman" w:eastAsia="Times New Roman" w:hAnsi="Times New Roman" w:cs="Times New Roman"/>
          <w:bCs/>
          <w:sz w:val="28"/>
          <w:szCs w:val="28"/>
          <w:lang w:eastAsia="ru-RU"/>
        </w:rPr>
      </w:pPr>
      <w:r w:rsidRPr="002F0A77">
        <w:rPr>
          <w:rFonts w:ascii="Times New Roman" w:eastAsia="Times New Roman" w:hAnsi="Times New Roman" w:cs="Times New Roman"/>
          <w:bCs/>
          <w:sz w:val="28"/>
          <w:szCs w:val="28"/>
          <w:lang w:eastAsia="ru-RU"/>
        </w:rPr>
        <w:t xml:space="preserve">- Постановления Правительства Российской Федерации от 17.12.2012 №1317 «О мерах по реализации Указа Президента РФ от 28 апреля 2008 г. </w:t>
      </w:r>
      <w:hyperlink r:id="rId9" w:history="1">
        <w:r w:rsidRPr="002F0A77">
          <w:rPr>
            <w:rFonts w:ascii="Times New Roman" w:eastAsia="Times New Roman" w:hAnsi="Times New Roman" w:cs="Times New Roman"/>
            <w:bCs/>
            <w:sz w:val="28"/>
            <w:szCs w:val="28"/>
            <w:lang w:eastAsia="ru-RU"/>
          </w:rPr>
          <w:t>№ 607</w:t>
        </w:r>
      </w:hyperlink>
      <w:r w:rsidRPr="002F0A77">
        <w:rPr>
          <w:rFonts w:ascii="Times New Roman" w:eastAsia="Times New Roman" w:hAnsi="Times New Roman" w:cs="Times New Roman"/>
          <w:bCs/>
          <w:sz w:val="28"/>
          <w:szCs w:val="28"/>
          <w:lang w:eastAsia="ru-RU"/>
        </w:rPr>
        <w:t xml:space="preserve"> «Об оценке эффективности деятельности органов местного самоуправления городских округов и муниципальных районов»;</w:t>
      </w:r>
    </w:p>
    <w:p w14:paraId="5711BC65"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 прогноз долгосрочного социально-экономического развития Российской Федерации на период до 2030 года, утвержденный Минэкономразвития Российской Федерации; </w:t>
      </w:r>
    </w:p>
    <w:p w14:paraId="5E754E4C"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правовые акты Правительства Российской Федерации, имеющие программно-стратегический характер;</w:t>
      </w:r>
    </w:p>
    <w:p w14:paraId="5549B11E" w14:textId="77777777" w:rsidR="00564C1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lastRenderedPageBreak/>
        <w:t xml:space="preserve">- закон </w:t>
      </w:r>
      <w:r w:rsidR="00564C1A" w:rsidRPr="002F0A77">
        <w:rPr>
          <w:rFonts w:ascii="Times New Roman" w:eastAsia="Times New Roman" w:hAnsi="Times New Roman" w:cs="Times New Roman"/>
          <w:sz w:val="28"/>
          <w:szCs w:val="28"/>
          <w:lang w:eastAsia="ru-RU"/>
        </w:rPr>
        <w:t>Республики Дагестан</w:t>
      </w:r>
      <w:r w:rsidRPr="002F0A77">
        <w:rPr>
          <w:rFonts w:ascii="Times New Roman" w:eastAsia="Times New Roman" w:hAnsi="Times New Roman" w:cs="Times New Roman"/>
          <w:sz w:val="28"/>
          <w:szCs w:val="28"/>
          <w:lang w:eastAsia="ru-RU"/>
        </w:rPr>
        <w:t xml:space="preserve"> от </w:t>
      </w:r>
      <w:r w:rsidR="00564C1A" w:rsidRPr="002F0A77">
        <w:rPr>
          <w:rFonts w:ascii="Times New Roman" w:eastAsia="Times New Roman" w:hAnsi="Times New Roman" w:cs="Times New Roman"/>
          <w:sz w:val="28"/>
          <w:szCs w:val="28"/>
          <w:lang w:eastAsia="ru-RU"/>
        </w:rPr>
        <w:t>05</w:t>
      </w:r>
      <w:r w:rsidRPr="002F0A77">
        <w:rPr>
          <w:rFonts w:ascii="Times New Roman" w:eastAsia="Times New Roman" w:hAnsi="Times New Roman" w:cs="Times New Roman"/>
          <w:sz w:val="28"/>
          <w:szCs w:val="28"/>
          <w:lang w:eastAsia="ru-RU"/>
        </w:rPr>
        <w:t>.12.2016 №</w:t>
      </w:r>
      <w:r w:rsidR="00564C1A" w:rsidRPr="002F0A77">
        <w:rPr>
          <w:rFonts w:ascii="Times New Roman" w:eastAsia="Times New Roman" w:hAnsi="Times New Roman" w:cs="Times New Roman"/>
          <w:sz w:val="28"/>
          <w:szCs w:val="28"/>
          <w:lang w:eastAsia="ru-RU"/>
        </w:rPr>
        <w:t>72</w:t>
      </w:r>
      <w:r w:rsidRPr="002F0A77">
        <w:rPr>
          <w:rFonts w:ascii="Times New Roman" w:eastAsia="Times New Roman" w:hAnsi="Times New Roman" w:cs="Times New Roman"/>
          <w:sz w:val="28"/>
          <w:szCs w:val="28"/>
          <w:lang w:eastAsia="ru-RU"/>
        </w:rPr>
        <w:t xml:space="preserve">-ОЗ «О стратегическом планировании в </w:t>
      </w:r>
      <w:r w:rsidR="00564C1A" w:rsidRPr="002F0A77">
        <w:rPr>
          <w:rFonts w:ascii="Times New Roman" w:eastAsia="Times New Roman" w:hAnsi="Times New Roman" w:cs="Times New Roman"/>
          <w:sz w:val="28"/>
          <w:szCs w:val="28"/>
          <w:lang w:eastAsia="ru-RU"/>
        </w:rPr>
        <w:t>Республике Дагестан</w:t>
      </w:r>
      <w:r w:rsidRPr="002F0A77">
        <w:rPr>
          <w:rFonts w:ascii="Times New Roman" w:eastAsia="Times New Roman" w:hAnsi="Times New Roman" w:cs="Times New Roman"/>
          <w:sz w:val="28"/>
          <w:szCs w:val="28"/>
          <w:lang w:eastAsia="ru-RU"/>
        </w:rPr>
        <w:t>»;</w:t>
      </w:r>
      <w:r w:rsidR="00564C1A" w:rsidRPr="002F0A77">
        <w:rPr>
          <w:rFonts w:ascii="Times New Roman" w:eastAsia="Times New Roman" w:hAnsi="Times New Roman" w:cs="Times New Roman"/>
          <w:sz w:val="28"/>
          <w:szCs w:val="28"/>
          <w:lang w:eastAsia="ru-RU"/>
        </w:rPr>
        <w:t xml:space="preserve"> </w:t>
      </w:r>
    </w:p>
    <w:p w14:paraId="526FDB0D" w14:textId="77777777" w:rsidR="00742F27" w:rsidRDefault="00742F27"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b/>
          <w:i/>
          <w:sz w:val="28"/>
          <w:szCs w:val="28"/>
          <w:lang w:eastAsia="ru-RU"/>
        </w:rPr>
      </w:pPr>
    </w:p>
    <w:p w14:paraId="071CC13D" w14:textId="14927A70" w:rsidR="004F3A0A" w:rsidRPr="001A569E"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b/>
          <w:i/>
          <w:sz w:val="28"/>
          <w:szCs w:val="28"/>
          <w:lang w:eastAsia="ru-RU"/>
        </w:rPr>
      </w:pPr>
      <w:r w:rsidRPr="001A569E">
        <w:rPr>
          <w:rFonts w:ascii="Times New Roman" w:eastAsia="Times New Roman" w:hAnsi="Times New Roman" w:cs="Times New Roman"/>
          <w:b/>
          <w:i/>
          <w:sz w:val="28"/>
          <w:szCs w:val="28"/>
          <w:lang w:eastAsia="ru-RU"/>
        </w:rPr>
        <w:t>Стратегия содержит:</w:t>
      </w:r>
    </w:p>
    <w:p w14:paraId="752E05DE"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анализ и оценку достигнутого уровня развития экономики и социальной сферы района;</w:t>
      </w:r>
    </w:p>
    <w:p w14:paraId="01A40525"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характеристику основных проблем социально-экономического развития, конкурентные слабости и возможности перспективного развития территории;</w:t>
      </w:r>
    </w:p>
    <w:p w14:paraId="0C661AB6"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долгосрочные приоритеты развития муниципального образования;</w:t>
      </w:r>
    </w:p>
    <w:p w14:paraId="441B696C"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систему показателей достижения целей социально-экономического развития района;</w:t>
      </w:r>
    </w:p>
    <w:p w14:paraId="6AA82724" w14:textId="77777777" w:rsidR="004F3A0A" w:rsidRPr="002F0A77"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механизм реализации Стратегии.</w:t>
      </w:r>
    </w:p>
    <w:p w14:paraId="4FF27C93" w14:textId="77777777" w:rsidR="00C670BD" w:rsidRDefault="004F3A0A"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Методология разработки Стратегии основывается на экономико-математическом подходе (анализ существующих статистических данных о социально-экономическом развитии муниципального образования, выявление тенденций и ограничений развития) и социолого-коммуникативном подходе (обеспечивающего вовлечение активной части сообщества в процесс обсуждения проекта Стратегии).</w:t>
      </w:r>
    </w:p>
    <w:p w14:paraId="24A1EDD8" w14:textId="77777777" w:rsidR="001A569E" w:rsidRPr="002F0A77" w:rsidRDefault="001A569E" w:rsidP="002F0A77">
      <w:pPr>
        <w:tabs>
          <w:tab w:val="left"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p>
    <w:p w14:paraId="732E3428" w14:textId="77777777" w:rsidR="00C670BD" w:rsidRPr="002F0A77" w:rsidRDefault="00C670BD" w:rsidP="002F0A77">
      <w:pPr>
        <w:spacing w:after="0" w:line="240" w:lineRule="auto"/>
        <w:ind w:left="-567" w:firstLine="567"/>
        <w:jc w:val="center"/>
        <w:rPr>
          <w:rFonts w:ascii="Times New Roman" w:eastAsia="Times New Roman" w:hAnsi="Times New Roman" w:cs="Times New Roman"/>
          <w:b/>
          <w:sz w:val="28"/>
          <w:szCs w:val="28"/>
          <w:lang w:eastAsia="ru-RU"/>
        </w:rPr>
      </w:pPr>
      <w:r w:rsidRPr="002F0A77">
        <w:rPr>
          <w:rFonts w:ascii="Times New Roman" w:eastAsia="Times New Roman" w:hAnsi="Times New Roman" w:cs="Times New Roman"/>
          <w:b/>
          <w:sz w:val="28"/>
          <w:szCs w:val="28"/>
          <w:lang w:eastAsia="ru-RU"/>
        </w:rPr>
        <w:t xml:space="preserve">1. ХАРАКТЕРИСТИКА И ОЦЕНКА ДОСТИГНУТОГО УРОВНЯ СОЦИАЛЬНО-ЭКОНОМИЧЕСКОГО РАЗВИТИЯ </w:t>
      </w:r>
      <w:r w:rsidR="00677202" w:rsidRPr="002F0A77">
        <w:rPr>
          <w:rFonts w:ascii="Times New Roman" w:eastAsia="Times New Roman" w:hAnsi="Times New Roman" w:cs="Times New Roman"/>
          <w:b/>
          <w:sz w:val="28"/>
          <w:szCs w:val="28"/>
          <w:lang w:eastAsia="ru-RU"/>
        </w:rPr>
        <w:t>МР «</w:t>
      </w:r>
      <w:r w:rsidR="0002600F" w:rsidRPr="002F0A77">
        <w:rPr>
          <w:rFonts w:ascii="Times New Roman" w:eastAsia="Times New Roman" w:hAnsi="Times New Roman" w:cs="Times New Roman"/>
          <w:b/>
          <w:sz w:val="28"/>
          <w:szCs w:val="28"/>
          <w:lang w:eastAsia="ru-RU"/>
        </w:rPr>
        <w:t>КАЗБЕКОВСКИЙ</w:t>
      </w:r>
      <w:r w:rsidRPr="002F0A77">
        <w:rPr>
          <w:rFonts w:ascii="Times New Roman" w:eastAsia="Times New Roman" w:hAnsi="Times New Roman" w:cs="Times New Roman"/>
          <w:b/>
          <w:sz w:val="28"/>
          <w:szCs w:val="28"/>
          <w:lang w:eastAsia="ru-RU"/>
        </w:rPr>
        <w:t xml:space="preserve"> РАЙОН</w:t>
      </w:r>
      <w:r w:rsidR="00677202" w:rsidRPr="002F0A77">
        <w:rPr>
          <w:rFonts w:ascii="Times New Roman" w:eastAsia="Times New Roman" w:hAnsi="Times New Roman" w:cs="Times New Roman"/>
          <w:b/>
          <w:sz w:val="28"/>
          <w:szCs w:val="28"/>
          <w:lang w:eastAsia="ru-RU"/>
        </w:rPr>
        <w:t>»</w:t>
      </w:r>
      <w:r w:rsidRPr="002F0A77">
        <w:rPr>
          <w:rFonts w:ascii="Times New Roman" w:eastAsia="Times New Roman" w:hAnsi="Times New Roman" w:cs="Times New Roman"/>
          <w:b/>
          <w:sz w:val="28"/>
          <w:szCs w:val="28"/>
          <w:lang w:eastAsia="ru-RU"/>
        </w:rPr>
        <w:t xml:space="preserve"> </w:t>
      </w:r>
      <w:r w:rsidR="0002600F" w:rsidRPr="002F0A77">
        <w:rPr>
          <w:rFonts w:ascii="Times New Roman" w:eastAsia="Times New Roman" w:hAnsi="Times New Roman" w:cs="Times New Roman"/>
          <w:b/>
          <w:sz w:val="28"/>
          <w:szCs w:val="28"/>
          <w:lang w:eastAsia="ru-RU"/>
        </w:rPr>
        <w:t>РЕСПУБЛИКИ ДАГЕСТАН</w:t>
      </w:r>
    </w:p>
    <w:p w14:paraId="4E93E7AE" w14:textId="77777777" w:rsidR="00C670BD" w:rsidRPr="002F0A77" w:rsidRDefault="00C670BD" w:rsidP="002F0A77">
      <w:pPr>
        <w:spacing w:after="0" w:line="240" w:lineRule="auto"/>
        <w:ind w:left="-567" w:right="173" w:firstLine="567"/>
        <w:jc w:val="center"/>
        <w:rPr>
          <w:rFonts w:ascii="Times New Roman" w:eastAsia="Times New Roman" w:hAnsi="Times New Roman" w:cs="Times New Roman"/>
          <w:sz w:val="28"/>
          <w:szCs w:val="28"/>
          <w:lang w:eastAsia="ru-RU"/>
        </w:rPr>
      </w:pPr>
    </w:p>
    <w:p w14:paraId="1B2BCF83" w14:textId="77777777" w:rsidR="00423773" w:rsidRPr="002F0A77" w:rsidRDefault="00C670BD" w:rsidP="002F0A77">
      <w:pPr>
        <w:pStyle w:val="af5"/>
        <w:numPr>
          <w:ilvl w:val="1"/>
          <w:numId w:val="37"/>
        </w:numPr>
        <w:spacing w:after="0" w:line="240" w:lineRule="auto"/>
        <w:ind w:left="-567" w:firstLine="567"/>
        <w:jc w:val="center"/>
        <w:rPr>
          <w:rFonts w:ascii="Times New Roman" w:eastAsia="Times New Roman" w:hAnsi="Times New Roman"/>
          <w:b/>
          <w:sz w:val="28"/>
          <w:szCs w:val="28"/>
          <w:lang w:eastAsia="ru-RU"/>
        </w:rPr>
      </w:pPr>
      <w:r w:rsidRPr="001A569E">
        <w:rPr>
          <w:rFonts w:ascii="Times New Roman" w:eastAsia="Times New Roman" w:hAnsi="Times New Roman"/>
          <w:b/>
          <w:i/>
          <w:sz w:val="28"/>
          <w:szCs w:val="28"/>
          <w:lang w:eastAsia="ru-RU"/>
        </w:rPr>
        <w:t xml:space="preserve">Общая характеристика </w:t>
      </w:r>
      <w:proofErr w:type="spellStart"/>
      <w:r w:rsidR="0002600F" w:rsidRPr="001A569E">
        <w:rPr>
          <w:rFonts w:ascii="Times New Roman" w:eastAsia="Times New Roman" w:hAnsi="Times New Roman"/>
          <w:b/>
          <w:i/>
          <w:sz w:val="28"/>
          <w:szCs w:val="28"/>
          <w:lang w:eastAsia="ru-RU"/>
        </w:rPr>
        <w:t>Казбековск</w:t>
      </w:r>
      <w:r w:rsidR="00423773" w:rsidRPr="001A569E">
        <w:rPr>
          <w:rFonts w:ascii="Times New Roman" w:eastAsia="Times New Roman" w:hAnsi="Times New Roman"/>
          <w:b/>
          <w:i/>
          <w:sz w:val="28"/>
          <w:szCs w:val="28"/>
          <w:lang w:eastAsia="ru-RU"/>
        </w:rPr>
        <w:t>ого</w:t>
      </w:r>
      <w:proofErr w:type="spellEnd"/>
      <w:r w:rsidR="00423773" w:rsidRPr="001A569E">
        <w:rPr>
          <w:rFonts w:ascii="Times New Roman" w:eastAsia="Times New Roman" w:hAnsi="Times New Roman"/>
          <w:b/>
          <w:i/>
          <w:sz w:val="28"/>
          <w:szCs w:val="28"/>
          <w:lang w:eastAsia="ru-RU"/>
        </w:rPr>
        <w:t xml:space="preserve"> района</w:t>
      </w:r>
      <w:r w:rsidRPr="002F0A77">
        <w:rPr>
          <w:rFonts w:ascii="Times New Roman" w:eastAsia="Times New Roman" w:hAnsi="Times New Roman"/>
          <w:b/>
          <w:sz w:val="28"/>
          <w:szCs w:val="28"/>
          <w:lang w:eastAsia="ru-RU"/>
        </w:rPr>
        <w:t xml:space="preserve"> </w:t>
      </w:r>
      <w:r w:rsidR="00423773" w:rsidRPr="002F0A77">
        <w:rPr>
          <w:rFonts w:ascii="Times New Roman" w:eastAsia="Times New Roman" w:hAnsi="Times New Roman"/>
          <w:b/>
          <w:noProof/>
          <w:sz w:val="28"/>
          <w:szCs w:val="28"/>
          <w:lang w:eastAsia="ru-RU"/>
        </w:rPr>
        <w:drawing>
          <wp:inline distT="0" distB="0" distL="0" distR="0" wp14:anchorId="0E092A42" wp14:editId="10A6D9D5">
            <wp:extent cx="5952490" cy="3762375"/>
            <wp:effectExtent l="0" t="0" r="0" b="0"/>
            <wp:docPr id="4" name="Рисунок 4" descr="C:\Users\admin\Desktop\d78f7c948aeac57e05b25f2e5e910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d78f7c948aeac57e05b25f2e5e91044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52490" cy="3762375"/>
                    </a:xfrm>
                    <a:prstGeom prst="rect">
                      <a:avLst/>
                    </a:prstGeom>
                    <a:noFill/>
                    <a:ln>
                      <a:noFill/>
                    </a:ln>
                  </pic:spPr>
                </pic:pic>
              </a:graphicData>
            </a:graphic>
          </wp:inline>
        </w:drawing>
      </w:r>
    </w:p>
    <w:p w14:paraId="7AC48B22" w14:textId="77777777" w:rsidR="00C670BD" w:rsidRPr="002F0A77" w:rsidRDefault="00C670BD" w:rsidP="002F0A77">
      <w:pPr>
        <w:spacing w:after="0" w:line="240" w:lineRule="auto"/>
        <w:ind w:left="-567" w:firstLine="567"/>
        <w:jc w:val="center"/>
        <w:rPr>
          <w:rFonts w:ascii="Times New Roman" w:eastAsia="Times New Roman" w:hAnsi="Times New Roman" w:cs="Times New Roman"/>
          <w:b/>
          <w:sz w:val="28"/>
          <w:szCs w:val="28"/>
          <w:lang w:eastAsia="ru-RU"/>
        </w:rPr>
      </w:pPr>
    </w:p>
    <w:p w14:paraId="611AA08B" w14:textId="5577930B" w:rsidR="000740C8"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Казбековский</w:t>
      </w:r>
      <w:r w:rsidR="00742F27">
        <w:rPr>
          <w:rFonts w:ascii="Times New Roman" w:eastAsia="font293" w:hAnsi="Times New Roman" w:cs="Times New Roman"/>
          <w:sz w:val="28"/>
          <w:szCs w:val="28"/>
          <w:lang w:eastAsia="ru-RU"/>
        </w:rPr>
        <w:t xml:space="preserve"> </w:t>
      </w:r>
      <w:r w:rsidRPr="002F0A77">
        <w:rPr>
          <w:rFonts w:ascii="Times New Roman" w:eastAsia="font293" w:hAnsi="Times New Roman" w:cs="Times New Roman"/>
          <w:sz w:val="28"/>
          <w:szCs w:val="28"/>
          <w:lang w:eastAsia="ru-RU"/>
        </w:rPr>
        <w:t xml:space="preserve">муниципальный район входит в состав северной зоны </w:t>
      </w:r>
      <w:r w:rsidR="00753A65" w:rsidRPr="002F0A77">
        <w:rPr>
          <w:rFonts w:ascii="Times New Roman" w:eastAsia="font293" w:hAnsi="Times New Roman" w:cs="Times New Roman"/>
          <w:sz w:val="28"/>
          <w:szCs w:val="28"/>
          <w:lang w:eastAsia="ru-RU"/>
        </w:rPr>
        <w:lastRenderedPageBreak/>
        <w:t xml:space="preserve">Республики </w:t>
      </w:r>
      <w:r w:rsidRPr="002F0A77">
        <w:rPr>
          <w:rFonts w:ascii="Times New Roman" w:eastAsia="font293" w:hAnsi="Times New Roman" w:cs="Times New Roman"/>
          <w:sz w:val="28"/>
          <w:szCs w:val="28"/>
          <w:lang w:eastAsia="ru-RU"/>
        </w:rPr>
        <w:t xml:space="preserve">Дагестан и граничит: с севера с Хасавюртовским районом, с востока </w:t>
      </w:r>
      <w:proofErr w:type="spellStart"/>
      <w:r w:rsidRPr="002F0A77">
        <w:rPr>
          <w:rFonts w:ascii="Times New Roman" w:eastAsia="font293" w:hAnsi="Times New Roman" w:cs="Times New Roman"/>
          <w:sz w:val="28"/>
          <w:szCs w:val="28"/>
          <w:lang w:eastAsia="ru-RU"/>
        </w:rPr>
        <w:t>Кизилюртовским</w:t>
      </w:r>
      <w:proofErr w:type="spellEnd"/>
      <w:r w:rsidRPr="002F0A77">
        <w:rPr>
          <w:rFonts w:ascii="Times New Roman" w:eastAsia="font293" w:hAnsi="Times New Roman" w:cs="Times New Roman"/>
          <w:sz w:val="28"/>
          <w:szCs w:val="28"/>
          <w:lang w:eastAsia="ru-RU"/>
        </w:rPr>
        <w:t xml:space="preserve"> районом, с юга </w:t>
      </w:r>
      <w:proofErr w:type="spellStart"/>
      <w:r w:rsidRPr="002F0A77">
        <w:rPr>
          <w:rFonts w:ascii="Times New Roman" w:eastAsia="font293" w:hAnsi="Times New Roman" w:cs="Times New Roman"/>
          <w:sz w:val="28"/>
          <w:szCs w:val="28"/>
          <w:lang w:eastAsia="ru-RU"/>
        </w:rPr>
        <w:t>Гумбетовским</w:t>
      </w:r>
      <w:proofErr w:type="spellEnd"/>
      <w:r w:rsidRPr="002F0A77">
        <w:rPr>
          <w:rFonts w:ascii="Times New Roman" w:eastAsia="font293" w:hAnsi="Times New Roman" w:cs="Times New Roman"/>
          <w:sz w:val="28"/>
          <w:szCs w:val="28"/>
          <w:lang w:eastAsia="ru-RU"/>
        </w:rPr>
        <w:t xml:space="preserve"> районом, с запада Новолакским районом и Республикой Чечня.</w:t>
      </w:r>
      <w:r w:rsidR="0017074D" w:rsidRPr="002F0A77">
        <w:rPr>
          <w:rFonts w:ascii="Times New Roman" w:eastAsia="font293" w:hAnsi="Times New Roman" w:cs="Times New Roman"/>
          <w:sz w:val="28"/>
          <w:szCs w:val="28"/>
          <w:lang w:eastAsia="ru-RU"/>
        </w:rPr>
        <w:t xml:space="preserve"> </w:t>
      </w:r>
    </w:p>
    <w:p w14:paraId="558DE4D0" w14:textId="77777777" w:rsidR="000740C8"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Расстояние до ближайшей железнодорожной станции </w:t>
      </w:r>
      <w:r w:rsidR="0017074D" w:rsidRPr="002F0A77">
        <w:rPr>
          <w:rFonts w:ascii="Times New Roman" w:eastAsia="font293" w:hAnsi="Times New Roman" w:cs="Times New Roman"/>
          <w:sz w:val="28"/>
          <w:szCs w:val="28"/>
          <w:lang w:eastAsia="ru-RU"/>
        </w:rPr>
        <w:t xml:space="preserve">в </w:t>
      </w:r>
      <w:r w:rsidRPr="002F0A77">
        <w:rPr>
          <w:rFonts w:ascii="Times New Roman" w:eastAsia="font293" w:hAnsi="Times New Roman" w:cs="Times New Roman"/>
          <w:sz w:val="28"/>
          <w:szCs w:val="28"/>
          <w:lang w:eastAsia="ru-RU"/>
        </w:rPr>
        <w:t>г. Хасавюрт - 28 км. Связь с другими районами республики осуществляется преимущественно по территории г. Хасавюрт.</w:t>
      </w:r>
      <w:r w:rsidR="0017074D" w:rsidRPr="002F0A77">
        <w:rPr>
          <w:rFonts w:ascii="Times New Roman" w:eastAsia="font293" w:hAnsi="Times New Roman" w:cs="Times New Roman"/>
          <w:sz w:val="28"/>
          <w:szCs w:val="28"/>
          <w:lang w:eastAsia="ru-RU"/>
        </w:rPr>
        <w:t xml:space="preserve"> </w:t>
      </w:r>
    </w:p>
    <w:p w14:paraId="3F8FE41E" w14:textId="77777777" w:rsidR="000740C8"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Сеть автодорог района, обеспечивающая его внешние связи, включает: автомобильные дороги республиканского и межмуниципального значения. Общая протяженность автомобильных дорог района составляет 511 км.</w:t>
      </w:r>
      <w:r w:rsidR="000740C8" w:rsidRPr="002F0A77">
        <w:rPr>
          <w:rFonts w:ascii="Times New Roman" w:eastAsia="font293" w:hAnsi="Times New Roman" w:cs="Times New Roman"/>
          <w:sz w:val="28"/>
          <w:szCs w:val="28"/>
          <w:lang w:eastAsia="ru-RU"/>
        </w:rPr>
        <w:t xml:space="preserve"> </w:t>
      </w:r>
    </w:p>
    <w:p w14:paraId="0E2F2399" w14:textId="77777777" w:rsidR="000740C8"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По климатическим условиям Казбековский район относится к северо-западной подзоне второго агроклиматического района с умеренно теплым климатом, с хорошо выраженными признаками </w:t>
      </w:r>
      <w:proofErr w:type="spellStart"/>
      <w:r w:rsidRPr="002F0A77">
        <w:rPr>
          <w:rFonts w:ascii="Times New Roman" w:eastAsia="font293" w:hAnsi="Times New Roman" w:cs="Times New Roman"/>
          <w:sz w:val="28"/>
          <w:szCs w:val="28"/>
          <w:lang w:eastAsia="ru-RU"/>
        </w:rPr>
        <w:t>континентальности</w:t>
      </w:r>
      <w:proofErr w:type="spellEnd"/>
      <w:r w:rsidRPr="002F0A77">
        <w:rPr>
          <w:rFonts w:ascii="Times New Roman" w:eastAsia="font293" w:hAnsi="Times New Roman" w:cs="Times New Roman"/>
          <w:sz w:val="28"/>
          <w:szCs w:val="28"/>
          <w:lang w:eastAsia="ru-RU"/>
        </w:rPr>
        <w:t xml:space="preserve">. </w:t>
      </w:r>
      <w:proofErr w:type="spellStart"/>
      <w:r w:rsidRPr="002F0A77">
        <w:rPr>
          <w:rFonts w:ascii="Times New Roman" w:eastAsia="font293" w:hAnsi="Times New Roman" w:cs="Times New Roman"/>
          <w:sz w:val="28"/>
          <w:szCs w:val="28"/>
          <w:lang w:eastAsia="ru-RU"/>
        </w:rPr>
        <w:t>Континентальность</w:t>
      </w:r>
      <w:proofErr w:type="spellEnd"/>
      <w:r w:rsidRPr="002F0A77">
        <w:rPr>
          <w:rFonts w:ascii="Times New Roman" w:eastAsia="font293" w:hAnsi="Times New Roman" w:cs="Times New Roman"/>
          <w:sz w:val="28"/>
          <w:szCs w:val="28"/>
          <w:lang w:eastAsia="ru-RU"/>
        </w:rPr>
        <w:t xml:space="preserve"> от части обусловлена рельефом местности. Расчлененность рельефа и различная экспозиция склонов создает большую пестроту климатических условий. Северные и западные склоны имеют сравнительно более холодный и влажный климат, южные и восточные более теплый и сухой. С подъемом на большую высоту температура понижается</w:t>
      </w:r>
      <w:r w:rsidR="000740C8" w:rsidRPr="002F0A77">
        <w:rPr>
          <w:rFonts w:ascii="Times New Roman" w:eastAsia="font293" w:hAnsi="Times New Roman" w:cs="Times New Roman"/>
          <w:sz w:val="28"/>
          <w:szCs w:val="28"/>
          <w:lang w:eastAsia="ru-RU"/>
        </w:rPr>
        <w:t>,</w:t>
      </w:r>
      <w:r w:rsidRPr="002F0A77">
        <w:rPr>
          <w:rFonts w:ascii="Times New Roman" w:eastAsia="font293" w:hAnsi="Times New Roman" w:cs="Times New Roman"/>
          <w:sz w:val="28"/>
          <w:szCs w:val="28"/>
          <w:lang w:eastAsia="ru-RU"/>
        </w:rPr>
        <w:t xml:space="preserve"> в с. Дылым минимальная температура достигает </w:t>
      </w:r>
      <w:r w:rsidR="000740C8" w:rsidRPr="002F0A77">
        <w:rPr>
          <w:rFonts w:ascii="Times New Roman" w:eastAsia="font293" w:hAnsi="Times New Roman" w:cs="Times New Roman"/>
          <w:sz w:val="28"/>
          <w:szCs w:val="28"/>
          <w:lang w:eastAsia="ru-RU"/>
        </w:rPr>
        <w:t xml:space="preserve">до </w:t>
      </w:r>
      <w:r w:rsidRPr="002F0A77">
        <w:rPr>
          <w:rFonts w:ascii="Times New Roman" w:eastAsia="font293" w:hAnsi="Times New Roman" w:cs="Times New Roman"/>
          <w:sz w:val="28"/>
          <w:szCs w:val="28"/>
          <w:lang w:eastAsia="ru-RU"/>
        </w:rPr>
        <w:t>-</w:t>
      </w:r>
      <w:r w:rsidR="000740C8" w:rsidRPr="002F0A77">
        <w:rPr>
          <w:rFonts w:ascii="Times New Roman" w:eastAsia="font293" w:hAnsi="Times New Roman" w:cs="Times New Roman"/>
          <w:sz w:val="28"/>
          <w:szCs w:val="28"/>
          <w:lang w:eastAsia="ru-RU"/>
        </w:rPr>
        <w:t>20</w:t>
      </w:r>
      <w:r w:rsidRPr="002F0A77">
        <w:rPr>
          <w:rFonts w:ascii="Times New Roman" w:eastAsia="font293" w:hAnsi="Times New Roman" w:cs="Times New Roman"/>
          <w:sz w:val="28"/>
          <w:szCs w:val="28"/>
          <w:lang w:eastAsia="ru-RU"/>
        </w:rPr>
        <w:t>°, а максимальная соответственно</w:t>
      </w:r>
      <w:r w:rsidR="000740C8" w:rsidRPr="002F0A77">
        <w:rPr>
          <w:rFonts w:ascii="Times New Roman" w:eastAsia="font293" w:hAnsi="Times New Roman" w:cs="Times New Roman"/>
          <w:sz w:val="28"/>
          <w:szCs w:val="28"/>
          <w:lang w:eastAsia="ru-RU"/>
        </w:rPr>
        <w:t xml:space="preserve"> </w:t>
      </w:r>
      <w:r w:rsidRPr="002F0A77">
        <w:rPr>
          <w:rFonts w:ascii="Times New Roman" w:eastAsia="font293" w:hAnsi="Times New Roman" w:cs="Times New Roman"/>
          <w:sz w:val="28"/>
          <w:szCs w:val="28"/>
          <w:lang w:eastAsia="ru-RU"/>
        </w:rPr>
        <w:t>+</w:t>
      </w:r>
      <w:r w:rsidR="000740C8" w:rsidRPr="002F0A77">
        <w:rPr>
          <w:rFonts w:ascii="Times New Roman" w:eastAsia="font293" w:hAnsi="Times New Roman" w:cs="Times New Roman"/>
          <w:sz w:val="28"/>
          <w:szCs w:val="28"/>
          <w:lang w:eastAsia="ru-RU"/>
        </w:rPr>
        <w:t>40</w:t>
      </w:r>
      <w:r w:rsidRPr="002F0A77">
        <w:rPr>
          <w:rFonts w:ascii="Times New Roman" w:eastAsia="font293" w:hAnsi="Times New Roman" w:cs="Times New Roman"/>
          <w:sz w:val="28"/>
          <w:szCs w:val="28"/>
          <w:lang w:eastAsia="ru-RU"/>
        </w:rPr>
        <w:t>° градусов. Сумма активных температур более 10 градусов. Период с температурой выше 5° продолжается в среднем 181 день 21 апреля по 20 октября. Первые заморозки отмечаются во второй декаде октября, а последние в третьей декаде марта - начале апреля.</w:t>
      </w:r>
    </w:p>
    <w:p w14:paraId="4175701C" w14:textId="77777777" w:rsidR="00843944"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Продолжительность безморозного периода в среднем составляет 187 дней. Количество выпадающих осадков в районе предгорий составляет 700- 900 мм., в год, повышаясь с высотой местности. Осадки по месяцам выпадают равномерно, теплое время года 2-5 раз больше, чем в холодное.</w:t>
      </w:r>
    </w:p>
    <w:p w14:paraId="515ABF9B" w14:textId="77777777" w:rsidR="00843944"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Гидротермический коэффициент вегетационного периода составляет 1- 1,5, что говорит о благоприятном водно-тепловом режиме. Зимний период характеризуется малоснежной зимой. Средняя толщина снежного покрова в среднем 10-15 см. Устойчивый снежный покров устанавливается в период второй декады декабря по первую декаду января, сходит обычно во второй декаде марта. В районе преобладают местные ветры-</w:t>
      </w:r>
      <w:proofErr w:type="spellStart"/>
      <w:r w:rsidRPr="002F0A77">
        <w:rPr>
          <w:rFonts w:ascii="Times New Roman" w:eastAsia="font293" w:hAnsi="Times New Roman" w:cs="Times New Roman"/>
          <w:sz w:val="28"/>
          <w:szCs w:val="28"/>
          <w:lang w:eastAsia="ru-RU"/>
        </w:rPr>
        <w:t>феоны</w:t>
      </w:r>
      <w:proofErr w:type="spellEnd"/>
      <w:r w:rsidRPr="002F0A77">
        <w:rPr>
          <w:rFonts w:ascii="Times New Roman" w:eastAsia="font293" w:hAnsi="Times New Roman" w:cs="Times New Roman"/>
          <w:sz w:val="28"/>
          <w:szCs w:val="28"/>
          <w:lang w:eastAsia="ru-RU"/>
        </w:rPr>
        <w:t>, которые могут вызывать ранее сокодвижение, а иногда набухание почек плодовых культур. Последние морозы и, особенно, последние заморозки наносят ущерб садоводству. Наблюдающиеся в теплый период года суховеи обладают слабой и средней интенсивностью. В целом климатические условия района позволяют выращивать хорошие урожаи сельскохозяйственных культур, как умеренного пояса, так и теплолюбивых.</w:t>
      </w:r>
    </w:p>
    <w:p w14:paraId="21758A8E"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В геоморфологическом отношении территория района расположена предгорной части республики. Средняя высота предгорий 500-1000 м. Основные формы рельефа связаны с результатом совместного воздействия горообразовательных сил и речного размыва. Расчлененность территории</w:t>
      </w:r>
      <w:r w:rsidR="00BF481D" w:rsidRPr="002F0A77">
        <w:rPr>
          <w:rFonts w:ascii="Times New Roman" w:eastAsia="font293" w:hAnsi="Times New Roman" w:cs="Times New Roman"/>
          <w:sz w:val="28"/>
          <w:szCs w:val="28"/>
          <w:lang w:eastAsia="ru-RU"/>
        </w:rPr>
        <w:t xml:space="preserve"> </w:t>
      </w:r>
      <w:r w:rsidRPr="002F0A77">
        <w:rPr>
          <w:rFonts w:ascii="Times New Roman" w:eastAsia="font293" w:hAnsi="Times New Roman" w:cs="Times New Roman"/>
          <w:sz w:val="28"/>
          <w:szCs w:val="28"/>
          <w:lang w:eastAsia="ru-RU"/>
        </w:rPr>
        <w:t xml:space="preserve">овражно-балочной и гидрографической сетью характеризует степень изрезанности рельефа, развитие эрозионных процессов. Более 55 % площади территории занято землями, расчлененность которых составляет 1-1,3 км, что </w:t>
      </w:r>
    </w:p>
    <w:p w14:paraId="35513CFB"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свидетельствует о большой изрезанности рельефа. Рельеф также характеризуется многочисленными водоразделами, среди которых можно отметить </w:t>
      </w:r>
      <w:r w:rsidRPr="002F0A77">
        <w:rPr>
          <w:rFonts w:ascii="Times New Roman" w:eastAsia="font293" w:hAnsi="Times New Roman" w:cs="Times New Roman"/>
          <w:sz w:val="28"/>
          <w:szCs w:val="28"/>
          <w:lang w:eastAsia="ru-RU"/>
        </w:rPr>
        <w:lastRenderedPageBreak/>
        <w:t xml:space="preserve">водоразделы рек Сулак, Акташ, Саласу 1, Саласу 2, </w:t>
      </w:r>
      <w:proofErr w:type="spellStart"/>
      <w:r w:rsidRPr="002F0A77">
        <w:rPr>
          <w:rFonts w:ascii="Times New Roman" w:eastAsia="font293" w:hAnsi="Times New Roman" w:cs="Times New Roman"/>
          <w:sz w:val="28"/>
          <w:szCs w:val="28"/>
          <w:lang w:eastAsia="ru-RU"/>
        </w:rPr>
        <w:t>Жагинко</w:t>
      </w:r>
      <w:proofErr w:type="spellEnd"/>
      <w:r w:rsidRPr="002F0A77">
        <w:rPr>
          <w:rFonts w:ascii="Times New Roman" w:eastAsia="font293" w:hAnsi="Times New Roman" w:cs="Times New Roman"/>
          <w:sz w:val="28"/>
          <w:szCs w:val="28"/>
          <w:lang w:eastAsia="ru-RU"/>
        </w:rPr>
        <w:t xml:space="preserve"> и другие.</w:t>
      </w:r>
    </w:p>
    <w:p w14:paraId="089D4965" w14:textId="77777777" w:rsidR="00843944"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Гидрографическая сеть района представлена густой сетью ручьев,</w:t>
      </w:r>
      <w:r w:rsidR="00BF481D" w:rsidRPr="002F0A77">
        <w:rPr>
          <w:rFonts w:ascii="Times New Roman" w:eastAsia="font293" w:hAnsi="Times New Roman" w:cs="Times New Roman"/>
          <w:sz w:val="28"/>
          <w:szCs w:val="28"/>
          <w:lang w:eastAsia="ru-RU"/>
        </w:rPr>
        <w:t xml:space="preserve"> </w:t>
      </w:r>
      <w:r w:rsidRPr="002F0A77">
        <w:rPr>
          <w:rFonts w:ascii="Times New Roman" w:eastAsia="font293" w:hAnsi="Times New Roman" w:cs="Times New Roman"/>
          <w:sz w:val="28"/>
          <w:szCs w:val="28"/>
          <w:lang w:eastAsia="ru-RU"/>
        </w:rPr>
        <w:t>ручеек, берущих начало с вершин водораздело</w:t>
      </w:r>
      <w:r w:rsidR="00BF481D" w:rsidRPr="002F0A77">
        <w:rPr>
          <w:rFonts w:ascii="Times New Roman" w:eastAsia="font293" w:hAnsi="Times New Roman" w:cs="Times New Roman"/>
          <w:sz w:val="28"/>
          <w:szCs w:val="28"/>
          <w:lang w:eastAsia="ru-RU"/>
        </w:rPr>
        <w:t xml:space="preserve">в. По своему режиму все реки </w:t>
      </w:r>
      <w:r w:rsidRPr="002F0A77">
        <w:rPr>
          <w:rFonts w:ascii="Times New Roman" w:eastAsia="font293" w:hAnsi="Times New Roman" w:cs="Times New Roman"/>
          <w:sz w:val="28"/>
          <w:szCs w:val="28"/>
          <w:lang w:eastAsia="ru-RU"/>
        </w:rPr>
        <w:t>района относятся к горным рекам, отличающимся бурным течением. В течении рек участвуют талые, дождевые и грунтовые воды, а также воды сезонных снегов.</w:t>
      </w:r>
      <w:r w:rsidR="00BF481D" w:rsidRPr="002F0A77">
        <w:rPr>
          <w:rFonts w:ascii="Times New Roman" w:eastAsia="font293" w:hAnsi="Times New Roman" w:cs="Times New Roman"/>
          <w:sz w:val="28"/>
          <w:szCs w:val="28"/>
          <w:lang w:eastAsia="ru-RU"/>
        </w:rPr>
        <w:t xml:space="preserve"> </w:t>
      </w:r>
    </w:p>
    <w:p w14:paraId="151563DD" w14:textId="77777777" w:rsidR="00843944"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Основные закономерности формирования почв на территории района подчиняется закону вертикальной зональности. На территории района выделяются следующие основные типы почв: горно-луговые субальпийские, горно-дерново-карбонатные, г</w:t>
      </w:r>
      <w:r w:rsidR="00BF481D" w:rsidRPr="002F0A77">
        <w:rPr>
          <w:rFonts w:ascii="Times New Roman" w:eastAsia="font293" w:hAnsi="Times New Roman" w:cs="Times New Roman"/>
          <w:sz w:val="28"/>
          <w:szCs w:val="28"/>
          <w:lang w:eastAsia="ru-RU"/>
        </w:rPr>
        <w:t xml:space="preserve">орные бурые лесные, каштановые, </w:t>
      </w:r>
      <w:r w:rsidRPr="002F0A77">
        <w:rPr>
          <w:rFonts w:ascii="Times New Roman" w:eastAsia="font293" w:hAnsi="Times New Roman" w:cs="Times New Roman"/>
          <w:sz w:val="28"/>
          <w:szCs w:val="28"/>
          <w:lang w:eastAsia="ru-RU"/>
        </w:rPr>
        <w:t xml:space="preserve">луговые. Территория района сложена третичными нижнемеловыми отложениями. Самыми древними являются нижнемеловые отложения, которые выходят на поверхность на хребтах </w:t>
      </w:r>
      <w:proofErr w:type="spellStart"/>
      <w:r w:rsidRPr="002F0A77">
        <w:rPr>
          <w:rFonts w:ascii="Times New Roman" w:eastAsia="font293" w:hAnsi="Times New Roman" w:cs="Times New Roman"/>
          <w:sz w:val="28"/>
          <w:szCs w:val="28"/>
          <w:lang w:eastAsia="ru-RU"/>
        </w:rPr>
        <w:t>Цантатау</w:t>
      </w:r>
      <w:proofErr w:type="spellEnd"/>
      <w:r w:rsidRPr="002F0A77">
        <w:rPr>
          <w:rFonts w:ascii="Times New Roman" w:eastAsia="font293" w:hAnsi="Times New Roman" w:cs="Times New Roman"/>
          <w:sz w:val="28"/>
          <w:szCs w:val="28"/>
          <w:lang w:eastAsia="ru-RU"/>
        </w:rPr>
        <w:t xml:space="preserve"> и </w:t>
      </w:r>
      <w:proofErr w:type="spellStart"/>
      <w:r w:rsidRPr="002F0A77">
        <w:rPr>
          <w:rFonts w:ascii="Times New Roman" w:eastAsia="font293" w:hAnsi="Times New Roman" w:cs="Times New Roman"/>
          <w:sz w:val="28"/>
          <w:szCs w:val="28"/>
          <w:lang w:eastAsia="ru-RU"/>
        </w:rPr>
        <w:t>Салатау</w:t>
      </w:r>
      <w:proofErr w:type="spellEnd"/>
      <w:r w:rsidRPr="002F0A77">
        <w:rPr>
          <w:rFonts w:ascii="Times New Roman" w:eastAsia="font293" w:hAnsi="Times New Roman" w:cs="Times New Roman"/>
          <w:sz w:val="28"/>
          <w:szCs w:val="28"/>
          <w:lang w:eastAsia="ru-RU"/>
        </w:rPr>
        <w:t xml:space="preserve"> и его отрогах и представлены известняками, легко подвергающимся разрушению.</w:t>
      </w:r>
      <w:r w:rsidR="00BF481D" w:rsidRPr="002F0A77">
        <w:rPr>
          <w:rFonts w:ascii="Times New Roman" w:eastAsia="font293" w:hAnsi="Times New Roman" w:cs="Times New Roman"/>
          <w:sz w:val="28"/>
          <w:szCs w:val="28"/>
          <w:lang w:eastAsia="ru-RU"/>
        </w:rPr>
        <w:t xml:space="preserve"> </w:t>
      </w:r>
    </w:p>
    <w:p w14:paraId="70A4C34A"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Разнообразие рельефа, почв, климата определяют разнообразие растительности района. Высокогорная часть района занята субальпийскими лугами, развивающимися в пределах высот от 1500-1900 м. над уровнем моря. До высоты 1100-1400 м. над уровнем моря расположена растительность, образующая пояс послелесных мезо ильных мхов. Для травостоев этих лугов характерны осока низкая, ковыль, тонконого стройный, клевер. В лесной зоне растительность представлена буково-грабовыми лесами с примесью дуба. Встречается также ольха, осина, на более высоких местах береза, сосна. А нижний ярус лесов представлен боярышником, акацией, шиповником, ежевикой. Из диких плодовых в лесах встречается грецкий орех, яблоня, груша, мушмула и другие. Нужно отметить, что из лесов Дагестана леса </w:t>
      </w:r>
      <w:proofErr w:type="spellStart"/>
      <w:r w:rsidRPr="002F0A77">
        <w:rPr>
          <w:rFonts w:ascii="Times New Roman" w:eastAsia="font293" w:hAnsi="Times New Roman" w:cs="Times New Roman"/>
          <w:sz w:val="28"/>
          <w:szCs w:val="28"/>
          <w:lang w:eastAsia="ru-RU"/>
        </w:rPr>
        <w:t>Казбековского</w:t>
      </w:r>
      <w:proofErr w:type="spellEnd"/>
      <w:r w:rsidRPr="002F0A77">
        <w:rPr>
          <w:rFonts w:ascii="Times New Roman" w:eastAsia="font293" w:hAnsi="Times New Roman" w:cs="Times New Roman"/>
          <w:sz w:val="28"/>
          <w:szCs w:val="28"/>
          <w:lang w:eastAsia="ru-RU"/>
        </w:rPr>
        <w:t xml:space="preserve"> района составляют около 30 %. Очень богато представлена эндемическая растительность и животный мир, занесенные в Красную книгу РД и РФ это:</w:t>
      </w:r>
    </w:p>
    <w:p w14:paraId="7BE4DBF3"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-Тритон обыкновенный</w:t>
      </w:r>
      <w:r w:rsidR="00E13EA1" w:rsidRPr="002F0A77">
        <w:rPr>
          <w:rFonts w:ascii="Times New Roman" w:eastAsia="font293" w:hAnsi="Times New Roman" w:cs="Times New Roman"/>
          <w:sz w:val="28"/>
          <w:szCs w:val="28"/>
          <w:lang w:eastAsia="ru-RU"/>
        </w:rPr>
        <w:t>;</w:t>
      </w:r>
    </w:p>
    <w:p w14:paraId="15D6F30A"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-Рододендрон кавказский</w:t>
      </w:r>
      <w:r w:rsidR="00E13EA1" w:rsidRPr="002F0A77">
        <w:rPr>
          <w:rFonts w:ascii="Times New Roman" w:eastAsia="font293" w:hAnsi="Times New Roman" w:cs="Times New Roman"/>
          <w:sz w:val="28"/>
          <w:szCs w:val="28"/>
          <w:lang w:eastAsia="ru-RU"/>
        </w:rPr>
        <w:t>;</w:t>
      </w:r>
    </w:p>
    <w:p w14:paraId="7236808D"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-Черный аист</w:t>
      </w:r>
      <w:r w:rsidR="00E13EA1" w:rsidRPr="002F0A77">
        <w:rPr>
          <w:rFonts w:ascii="Times New Roman" w:eastAsia="font293" w:hAnsi="Times New Roman" w:cs="Times New Roman"/>
          <w:sz w:val="28"/>
          <w:szCs w:val="28"/>
          <w:lang w:eastAsia="ru-RU"/>
        </w:rPr>
        <w:t>;</w:t>
      </w:r>
    </w:p>
    <w:p w14:paraId="2FEE8AB9"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-Леопард переднеазиатский (барс)</w:t>
      </w:r>
      <w:r w:rsidR="00E13EA1" w:rsidRPr="002F0A77">
        <w:rPr>
          <w:rFonts w:ascii="Times New Roman" w:eastAsia="font293" w:hAnsi="Times New Roman" w:cs="Times New Roman"/>
          <w:sz w:val="28"/>
          <w:szCs w:val="28"/>
          <w:lang w:eastAsia="ru-RU"/>
        </w:rPr>
        <w:t>;</w:t>
      </w:r>
    </w:p>
    <w:p w14:paraId="6D4CAB74"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Мутинус</w:t>
      </w:r>
      <w:proofErr w:type="spellEnd"/>
      <w:r w:rsidRPr="002F0A77">
        <w:rPr>
          <w:rFonts w:ascii="Times New Roman" w:eastAsia="font293" w:hAnsi="Times New Roman" w:cs="Times New Roman"/>
          <w:sz w:val="28"/>
          <w:szCs w:val="28"/>
          <w:lang w:eastAsia="ru-RU"/>
        </w:rPr>
        <w:t xml:space="preserve"> собачий</w:t>
      </w:r>
      <w:r w:rsidR="00E13EA1" w:rsidRPr="002F0A77">
        <w:rPr>
          <w:rFonts w:ascii="Times New Roman" w:eastAsia="font293" w:hAnsi="Times New Roman" w:cs="Times New Roman"/>
          <w:sz w:val="28"/>
          <w:szCs w:val="28"/>
          <w:lang w:eastAsia="ru-RU"/>
        </w:rPr>
        <w:t>;</w:t>
      </w:r>
    </w:p>
    <w:p w14:paraId="315A6F96"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Лобария</w:t>
      </w:r>
      <w:proofErr w:type="spellEnd"/>
      <w:r w:rsidRPr="002F0A77">
        <w:rPr>
          <w:rFonts w:ascii="Times New Roman" w:eastAsia="font293" w:hAnsi="Times New Roman" w:cs="Times New Roman"/>
          <w:sz w:val="28"/>
          <w:szCs w:val="28"/>
          <w:lang w:eastAsia="ru-RU"/>
        </w:rPr>
        <w:t xml:space="preserve"> широкая</w:t>
      </w:r>
      <w:r w:rsidR="00E13EA1" w:rsidRPr="002F0A77">
        <w:rPr>
          <w:rFonts w:ascii="Times New Roman" w:eastAsia="font293" w:hAnsi="Times New Roman" w:cs="Times New Roman"/>
          <w:sz w:val="28"/>
          <w:szCs w:val="28"/>
          <w:lang w:eastAsia="ru-RU"/>
        </w:rPr>
        <w:t>;</w:t>
      </w:r>
    </w:p>
    <w:p w14:paraId="75779D70"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Линдбергия</w:t>
      </w:r>
      <w:proofErr w:type="spellEnd"/>
      <w:r w:rsidRPr="002F0A77">
        <w:rPr>
          <w:rFonts w:ascii="Times New Roman" w:eastAsia="font293" w:hAnsi="Times New Roman" w:cs="Times New Roman"/>
          <w:sz w:val="28"/>
          <w:szCs w:val="28"/>
          <w:lang w:eastAsia="ru-RU"/>
        </w:rPr>
        <w:t xml:space="preserve"> </w:t>
      </w:r>
      <w:proofErr w:type="spellStart"/>
      <w:r w:rsidRPr="002F0A77">
        <w:rPr>
          <w:rFonts w:ascii="Times New Roman" w:eastAsia="font293" w:hAnsi="Times New Roman" w:cs="Times New Roman"/>
          <w:sz w:val="28"/>
          <w:szCs w:val="28"/>
          <w:lang w:eastAsia="ru-RU"/>
        </w:rPr>
        <w:t>короткрылая</w:t>
      </w:r>
      <w:proofErr w:type="spellEnd"/>
      <w:r w:rsidR="00E13EA1" w:rsidRPr="002F0A77">
        <w:rPr>
          <w:rFonts w:ascii="Times New Roman" w:eastAsia="font293" w:hAnsi="Times New Roman" w:cs="Times New Roman"/>
          <w:sz w:val="28"/>
          <w:szCs w:val="28"/>
          <w:lang w:eastAsia="ru-RU"/>
        </w:rPr>
        <w:t>;</w:t>
      </w:r>
    </w:p>
    <w:p w14:paraId="08DFCAA0"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-Лилия </w:t>
      </w:r>
      <w:proofErr w:type="spellStart"/>
      <w:r w:rsidRPr="002F0A77">
        <w:rPr>
          <w:rFonts w:ascii="Times New Roman" w:eastAsia="font293" w:hAnsi="Times New Roman" w:cs="Times New Roman"/>
          <w:sz w:val="28"/>
          <w:szCs w:val="28"/>
          <w:lang w:eastAsia="ru-RU"/>
        </w:rPr>
        <w:t>однобратственная</w:t>
      </w:r>
      <w:proofErr w:type="spellEnd"/>
      <w:r w:rsidR="00E13EA1" w:rsidRPr="002F0A77">
        <w:rPr>
          <w:rFonts w:ascii="Times New Roman" w:eastAsia="font293" w:hAnsi="Times New Roman" w:cs="Times New Roman"/>
          <w:sz w:val="28"/>
          <w:szCs w:val="28"/>
          <w:lang w:eastAsia="ru-RU"/>
        </w:rPr>
        <w:t>;</w:t>
      </w:r>
    </w:p>
    <w:p w14:paraId="0C6D1633"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-Лук медвежий (черемша)</w:t>
      </w:r>
      <w:r w:rsidR="00E13EA1" w:rsidRPr="002F0A77">
        <w:rPr>
          <w:rFonts w:ascii="Times New Roman" w:eastAsia="font293" w:hAnsi="Times New Roman" w:cs="Times New Roman"/>
          <w:sz w:val="28"/>
          <w:szCs w:val="28"/>
          <w:lang w:eastAsia="ru-RU"/>
        </w:rPr>
        <w:t>;</w:t>
      </w:r>
    </w:p>
    <w:p w14:paraId="4FF94D3C"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Траунштейнера</w:t>
      </w:r>
      <w:proofErr w:type="spellEnd"/>
      <w:r w:rsidRPr="002F0A77">
        <w:rPr>
          <w:rFonts w:ascii="Times New Roman" w:eastAsia="font293" w:hAnsi="Times New Roman" w:cs="Times New Roman"/>
          <w:sz w:val="28"/>
          <w:szCs w:val="28"/>
          <w:lang w:eastAsia="ru-RU"/>
        </w:rPr>
        <w:t xml:space="preserve"> шаровидная</w:t>
      </w:r>
      <w:r w:rsidR="00E13EA1" w:rsidRPr="002F0A77">
        <w:rPr>
          <w:rFonts w:ascii="Times New Roman" w:eastAsia="font293" w:hAnsi="Times New Roman" w:cs="Times New Roman"/>
          <w:sz w:val="28"/>
          <w:szCs w:val="28"/>
          <w:lang w:eastAsia="ru-RU"/>
        </w:rPr>
        <w:t>;</w:t>
      </w:r>
    </w:p>
    <w:p w14:paraId="2A14E52B"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-Аистник </w:t>
      </w:r>
      <w:proofErr w:type="spellStart"/>
      <w:r w:rsidRPr="002F0A77">
        <w:rPr>
          <w:rFonts w:ascii="Times New Roman" w:eastAsia="font293" w:hAnsi="Times New Roman" w:cs="Times New Roman"/>
          <w:sz w:val="28"/>
          <w:szCs w:val="28"/>
          <w:lang w:eastAsia="ru-RU"/>
        </w:rPr>
        <w:t>стевена</w:t>
      </w:r>
      <w:proofErr w:type="spellEnd"/>
      <w:r w:rsidR="00E13EA1" w:rsidRPr="002F0A77">
        <w:rPr>
          <w:rFonts w:ascii="Times New Roman" w:eastAsia="font293" w:hAnsi="Times New Roman" w:cs="Times New Roman"/>
          <w:sz w:val="28"/>
          <w:szCs w:val="28"/>
          <w:lang w:eastAsia="ru-RU"/>
        </w:rPr>
        <w:t>;</w:t>
      </w:r>
    </w:p>
    <w:p w14:paraId="7EA86B73"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-Агама кавказская</w:t>
      </w:r>
      <w:r w:rsidR="00E13EA1" w:rsidRPr="002F0A77">
        <w:rPr>
          <w:rFonts w:ascii="Times New Roman" w:eastAsia="font293" w:hAnsi="Times New Roman" w:cs="Times New Roman"/>
          <w:sz w:val="28"/>
          <w:szCs w:val="28"/>
          <w:lang w:eastAsia="ru-RU"/>
        </w:rPr>
        <w:t>;</w:t>
      </w:r>
    </w:p>
    <w:p w14:paraId="1E2F09E6"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-Повсеместно рысь и ласка.</w:t>
      </w:r>
    </w:p>
    <w:p w14:paraId="0D9B7E6C"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В </w:t>
      </w:r>
      <w:proofErr w:type="spellStart"/>
      <w:r w:rsidRPr="002F0A77">
        <w:rPr>
          <w:rFonts w:ascii="Times New Roman" w:eastAsia="font293" w:hAnsi="Times New Roman" w:cs="Times New Roman"/>
          <w:sz w:val="28"/>
          <w:szCs w:val="28"/>
          <w:lang w:eastAsia="ru-RU"/>
        </w:rPr>
        <w:t>Казбековском</w:t>
      </w:r>
      <w:proofErr w:type="spellEnd"/>
      <w:r w:rsidRPr="002F0A77">
        <w:rPr>
          <w:rFonts w:ascii="Times New Roman" w:eastAsia="font293" w:hAnsi="Times New Roman" w:cs="Times New Roman"/>
          <w:sz w:val="28"/>
          <w:szCs w:val="28"/>
          <w:lang w:eastAsia="ru-RU"/>
        </w:rPr>
        <w:t xml:space="preserve"> районе из представителей животного мира также можно </w:t>
      </w:r>
      <w:r w:rsidR="00AF6330" w:rsidRPr="002F0A77">
        <w:rPr>
          <w:rFonts w:ascii="Times New Roman" w:eastAsia="font293" w:hAnsi="Times New Roman" w:cs="Times New Roman"/>
          <w:sz w:val="28"/>
          <w:szCs w:val="28"/>
          <w:lang w:eastAsia="ru-RU"/>
        </w:rPr>
        <w:t>в</w:t>
      </w:r>
      <w:r w:rsidRPr="002F0A77">
        <w:rPr>
          <w:rFonts w:ascii="Times New Roman" w:eastAsia="font293" w:hAnsi="Times New Roman" w:cs="Times New Roman"/>
          <w:sz w:val="28"/>
          <w:szCs w:val="28"/>
          <w:lang w:eastAsia="ru-RU"/>
        </w:rPr>
        <w:t>стретить медведя, волка, лису, зайца, кабана, косулю и др.</w:t>
      </w:r>
      <w:r w:rsidR="00AF6330" w:rsidRPr="002F0A77">
        <w:rPr>
          <w:rFonts w:ascii="Times New Roman" w:eastAsia="font293" w:hAnsi="Times New Roman" w:cs="Times New Roman"/>
          <w:sz w:val="28"/>
          <w:szCs w:val="28"/>
          <w:lang w:eastAsia="ru-RU"/>
        </w:rPr>
        <w:t xml:space="preserve"> </w:t>
      </w:r>
      <w:r w:rsidRPr="002F0A77">
        <w:rPr>
          <w:rFonts w:ascii="Times New Roman" w:eastAsia="font293" w:hAnsi="Times New Roman" w:cs="Times New Roman"/>
          <w:sz w:val="28"/>
          <w:szCs w:val="28"/>
          <w:lang w:eastAsia="ru-RU"/>
        </w:rPr>
        <w:t>Можно сказать, что весь район является памятником природы. Много здесь уникальных памятников природы. Все они являются памятниками природы как районного, так и республиканского значения, это:</w:t>
      </w:r>
    </w:p>
    <w:p w14:paraId="214D9BC0"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Сулакский</w:t>
      </w:r>
      <w:proofErr w:type="spellEnd"/>
      <w:r w:rsidRPr="002F0A77">
        <w:rPr>
          <w:rFonts w:ascii="Times New Roman" w:eastAsia="font293" w:hAnsi="Times New Roman" w:cs="Times New Roman"/>
          <w:sz w:val="28"/>
          <w:szCs w:val="28"/>
          <w:lang w:eastAsia="ru-RU"/>
        </w:rPr>
        <w:t xml:space="preserve"> каньон</w:t>
      </w:r>
      <w:r w:rsidR="00E13EA1" w:rsidRPr="002F0A77">
        <w:rPr>
          <w:rFonts w:ascii="Times New Roman" w:eastAsia="font293" w:hAnsi="Times New Roman" w:cs="Times New Roman"/>
          <w:sz w:val="28"/>
          <w:szCs w:val="28"/>
          <w:lang w:eastAsia="ru-RU"/>
        </w:rPr>
        <w:t>;</w:t>
      </w:r>
    </w:p>
    <w:p w14:paraId="395CD62A"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lastRenderedPageBreak/>
        <w:t>-</w:t>
      </w:r>
      <w:proofErr w:type="spellStart"/>
      <w:r w:rsidRPr="002F0A77">
        <w:rPr>
          <w:rFonts w:ascii="Times New Roman" w:eastAsia="font293" w:hAnsi="Times New Roman" w:cs="Times New Roman"/>
          <w:sz w:val="28"/>
          <w:szCs w:val="28"/>
          <w:lang w:eastAsia="ru-RU"/>
        </w:rPr>
        <w:t>Пачиязул</w:t>
      </w:r>
      <w:proofErr w:type="spellEnd"/>
      <w:r w:rsidRPr="002F0A77">
        <w:rPr>
          <w:rFonts w:ascii="Times New Roman" w:eastAsia="font293" w:hAnsi="Times New Roman" w:cs="Times New Roman"/>
          <w:sz w:val="28"/>
          <w:szCs w:val="28"/>
          <w:lang w:eastAsia="ru-RU"/>
        </w:rPr>
        <w:t xml:space="preserve"> </w:t>
      </w:r>
      <w:proofErr w:type="spellStart"/>
      <w:proofErr w:type="gramStart"/>
      <w:r w:rsidRPr="002F0A77">
        <w:rPr>
          <w:rFonts w:ascii="Times New Roman" w:eastAsia="font293" w:hAnsi="Times New Roman" w:cs="Times New Roman"/>
          <w:sz w:val="28"/>
          <w:szCs w:val="28"/>
          <w:lang w:eastAsia="ru-RU"/>
        </w:rPr>
        <w:t>мег!ер</w:t>
      </w:r>
      <w:proofErr w:type="spellEnd"/>
      <w:proofErr w:type="gramEnd"/>
      <w:r w:rsidRPr="002F0A77">
        <w:rPr>
          <w:rFonts w:ascii="Times New Roman" w:eastAsia="font293" w:hAnsi="Times New Roman" w:cs="Times New Roman"/>
          <w:sz w:val="28"/>
          <w:szCs w:val="28"/>
          <w:lang w:eastAsia="ru-RU"/>
        </w:rPr>
        <w:t xml:space="preserve"> (гора для пастбищ </w:t>
      </w:r>
      <w:proofErr w:type="spellStart"/>
      <w:r w:rsidRPr="002F0A77">
        <w:rPr>
          <w:rFonts w:ascii="Times New Roman" w:eastAsia="font293" w:hAnsi="Times New Roman" w:cs="Times New Roman"/>
          <w:sz w:val="28"/>
          <w:szCs w:val="28"/>
          <w:lang w:eastAsia="ru-RU"/>
        </w:rPr>
        <w:t>коров</w:t>
      </w:r>
      <w:proofErr w:type="spellEnd"/>
      <w:r w:rsidRPr="002F0A77">
        <w:rPr>
          <w:rFonts w:ascii="Times New Roman" w:eastAsia="font293" w:hAnsi="Times New Roman" w:cs="Times New Roman"/>
          <w:sz w:val="28"/>
          <w:szCs w:val="28"/>
          <w:lang w:eastAsia="ru-RU"/>
        </w:rPr>
        <w:t>)</w:t>
      </w:r>
      <w:r w:rsidR="00E13EA1" w:rsidRPr="002F0A77">
        <w:rPr>
          <w:rFonts w:ascii="Times New Roman" w:eastAsia="font293" w:hAnsi="Times New Roman" w:cs="Times New Roman"/>
          <w:sz w:val="28"/>
          <w:szCs w:val="28"/>
          <w:lang w:eastAsia="ru-RU"/>
        </w:rPr>
        <w:t>;</w:t>
      </w:r>
    </w:p>
    <w:p w14:paraId="3990D2B0"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Къарумил</w:t>
      </w:r>
      <w:proofErr w:type="spellEnd"/>
      <w:r w:rsidRPr="002F0A77">
        <w:rPr>
          <w:rFonts w:ascii="Times New Roman" w:eastAsia="font293" w:hAnsi="Times New Roman" w:cs="Times New Roman"/>
          <w:sz w:val="28"/>
          <w:szCs w:val="28"/>
          <w:lang w:eastAsia="ru-RU"/>
        </w:rPr>
        <w:t xml:space="preserve"> боц1и (скот жадного)</w:t>
      </w:r>
      <w:r w:rsidR="00E13EA1" w:rsidRPr="002F0A77">
        <w:rPr>
          <w:rFonts w:ascii="Times New Roman" w:eastAsia="font293" w:hAnsi="Times New Roman" w:cs="Times New Roman"/>
          <w:sz w:val="28"/>
          <w:szCs w:val="28"/>
          <w:lang w:eastAsia="ru-RU"/>
        </w:rPr>
        <w:t>;</w:t>
      </w:r>
    </w:p>
    <w:p w14:paraId="03EF8415"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Алмакский</w:t>
      </w:r>
      <w:proofErr w:type="spellEnd"/>
      <w:r w:rsidRPr="002F0A77">
        <w:rPr>
          <w:rFonts w:ascii="Times New Roman" w:eastAsia="font293" w:hAnsi="Times New Roman" w:cs="Times New Roman"/>
          <w:sz w:val="28"/>
          <w:szCs w:val="28"/>
          <w:lang w:eastAsia="ru-RU"/>
        </w:rPr>
        <w:t xml:space="preserve"> каньон</w:t>
      </w:r>
      <w:r w:rsidR="00E13EA1" w:rsidRPr="002F0A77">
        <w:rPr>
          <w:rFonts w:ascii="Times New Roman" w:eastAsia="font293" w:hAnsi="Times New Roman" w:cs="Times New Roman"/>
          <w:sz w:val="28"/>
          <w:szCs w:val="28"/>
          <w:lang w:eastAsia="ru-RU"/>
        </w:rPr>
        <w:t>;</w:t>
      </w:r>
    </w:p>
    <w:p w14:paraId="16AABA73" w14:textId="77777777" w:rsidR="0090330D" w:rsidRPr="002F0A77" w:rsidRDefault="00E13EA1"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-Озеро </w:t>
      </w:r>
      <w:proofErr w:type="spellStart"/>
      <w:r w:rsidRPr="002F0A77">
        <w:rPr>
          <w:rFonts w:ascii="Times New Roman" w:eastAsia="font293" w:hAnsi="Times New Roman" w:cs="Times New Roman"/>
          <w:sz w:val="28"/>
          <w:szCs w:val="28"/>
          <w:lang w:eastAsia="ru-RU"/>
        </w:rPr>
        <w:t>Г</w:t>
      </w:r>
      <w:r w:rsidR="0090330D" w:rsidRPr="002F0A77">
        <w:rPr>
          <w:rFonts w:ascii="Times New Roman" w:eastAsia="font293" w:hAnsi="Times New Roman" w:cs="Times New Roman"/>
          <w:sz w:val="28"/>
          <w:szCs w:val="28"/>
          <w:lang w:eastAsia="ru-RU"/>
        </w:rPr>
        <w:t>оренжо</w:t>
      </w:r>
      <w:proofErr w:type="spellEnd"/>
      <w:r w:rsidRPr="002F0A77">
        <w:rPr>
          <w:rFonts w:ascii="Times New Roman" w:eastAsia="font293" w:hAnsi="Times New Roman" w:cs="Times New Roman"/>
          <w:sz w:val="28"/>
          <w:szCs w:val="28"/>
          <w:lang w:eastAsia="ru-RU"/>
        </w:rPr>
        <w:t>;</w:t>
      </w:r>
    </w:p>
    <w:p w14:paraId="2EBF96AF"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Буртунайские</w:t>
      </w:r>
      <w:proofErr w:type="spellEnd"/>
      <w:r w:rsidRPr="002F0A77">
        <w:rPr>
          <w:rFonts w:ascii="Times New Roman" w:eastAsia="font293" w:hAnsi="Times New Roman" w:cs="Times New Roman"/>
          <w:sz w:val="28"/>
          <w:szCs w:val="28"/>
          <w:lang w:eastAsia="ru-RU"/>
        </w:rPr>
        <w:t xml:space="preserve"> торфяные болота</w:t>
      </w:r>
      <w:r w:rsidR="00E13EA1" w:rsidRPr="002F0A77">
        <w:rPr>
          <w:rFonts w:ascii="Times New Roman" w:eastAsia="font293" w:hAnsi="Times New Roman" w:cs="Times New Roman"/>
          <w:sz w:val="28"/>
          <w:szCs w:val="28"/>
          <w:lang w:eastAsia="ru-RU"/>
        </w:rPr>
        <w:t>;</w:t>
      </w:r>
    </w:p>
    <w:p w14:paraId="0704874D"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Инчхинская</w:t>
      </w:r>
      <w:proofErr w:type="spellEnd"/>
      <w:r w:rsidRPr="002F0A77">
        <w:rPr>
          <w:rFonts w:ascii="Times New Roman" w:eastAsia="font293" w:hAnsi="Times New Roman" w:cs="Times New Roman"/>
          <w:sz w:val="28"/>
          <w:szCs w:val="28"/>
          <w:lang w:eastAsia="ru-RU"/>
        </w:rPr>
        <w:t xml:space="preserve"> долина</w:t>
      </w:r>
      <w:r w:rsidR="00E13EA1" w:rsidRPr="002F0A77">
        <w:rPr>
          <w:rFonts w:ascii="Times New Roman" w:eastAsia="font293" w:hAnsi="Times New Roman" w:cs="Times New Roman"/>
          <w:sz w:val="28"/>
          <w:szCs w:val="28"/>
          <w:lang w:eastAsia="ru-RU"/>
        </w:rPr>
        <w:t>;</w:t>
      </w:r>
    </w:p>
    <w:p w14:paraId="53C752A3"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-Сих1ир </w:t>
      </w:r>
      <w:proofErr w:type="spellStart"/>
      <w:r w:rsidRPr="002F0A77">
        <w:rPr>
          <w:rFonts w:ascii="Times New Roman" w:eastAsia="font293" w:hAnsi="Times New Roman" w:cs="Times New Roman"/>
          <w:sz w:val="28"/>
          <w:szCs w:val="28"/>
          <w:lang w:eastAsia="ru-RU"/>
        </w:rPr>
        <w:t>гох</w:t>
      </w:r>
      <w:proofErr w:type="spellEnd"/>
      <w:r w:rsidRPr="002F0A77">
        <w:rPr>
          <w:rFonts w:ascii="Times New Roman" w:eastAsia="font293" w:hAnsi="Times New Roman" w:cs="Times New Roman"/>
          <w:sz w:val="28"/>
          <w:szCs w:val="28"/>
          <w:lang w:eastAsia="ru-RU"/>
        </w:rPr>
        <w:t>! (хитрая гора)</w:t>
      </w:r>
      <w:r w:rsidR="00E13EA1" w:rsidRPr="002F0A77">
        <w:rPr>
          <w:rFonts w:ascii="Times New Roman" w:eastAsia="font293" w:hAnsi="Times New Roman" w:cs="Times New Roman"/>
          <w:sz w:val="28"/>
          <w:szCs w:val="28"/>
          <w:lang w:eastAsia="ru-RU"/>
        </w:rPr>
        <w:t>;</w:t>
      </w:r>
    </w:p>
    <w:p w14:paraId="20BA23DD"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-Большой камень на </w:t>
      </w:r>
      <w:proofErr w:type="spellStart"/>
      <w:r w:rsidRPr="002F0A77">
        <w:rPr>
          <w:rFonts w:ascii="Times New Roman" w:eastAsia="font293" w:hAnsi="Times New Roman" w:cs="Times New Roman"/>
          <w:sz w:val="28"/>
          <w:szCs w:val="28"/>
          <w:lang w:eastAsia="ru-RU"/>
        </w:rPr>
        <w:t>Гебекале</w:t>
      </w:r>
      <w:proofErr w:type="spellEnd"/>
      <w:r w:rsidR="00E13EA1" w:rsidRPr="002F0A77">
        <w:rPr>
          <w:rFonts w:ascii="Times New Roman" w:eastAsia="font293" w:hAnsi="Times New Roman" w:cs="Times New Roman"/>
          <w:sz w:val="28"/>
          <w:szCs w:val="28"/>
          <w:lang w:eastAsia="ru-RU"/>
        </w:rPr>
        <w:t>;</w:t>
      </w:r>
    </w:p>
    <w:p w14:paraId="1FFE974D"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Алмакские</w:t>
      </w:r>
      <w:proofErr w:type="spellEnd"/>
      <w:r w:rsidRPr="002F0A77">
        <w:rPr>
          <w:rFonts w:ascii="Times New Roman" w:eastAsia="font293" w:hAnsi="Times New Roman" w:cs="Times New Roman"/>
          <w:sz w:val="28"/>
          <w:szCs w:val="28"/>
          <w:lang w:eastAsia="ru-RU"/>
        </w:rPr>
        <w:t xml:space="preserve"> останцы</w:t>
      </w:r>
      <w:r w:rsidR="00E13EA1" w:rsidRPr="002F0A77">
        <w:rPr>
          <w:rFonts w:ascii="Times New Roman" w:eastAsia="font293" w:hAnsi="Times New Roman" w:cs="Times New Roman"/>
          <w:sz w:val="28"/>
          <w:szCs w:val="28"/>
          <w:lang w:eastAsia="ru-RU"/>
        </w:rPr>
        <w:t>;</w:t>
      </w:r>
    </w:p>
    <w:p w14:paraId="04FF196D"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-Ч1ег1ераб х1ор (черное озеро)</w:t>
      </w:r>
      <w:r w:rsidR="00E13EA1" w:rsidRPr="002F0A77">
        <w:rPr>
          <w:rFonts w:ascii="Times New Roman" w:eastAsia="font293" w:hAnsi="Times New Roman" w:cs="Times New Roman"/>
          <w:sz w:val="28"/>
          <w:szCs w:val="28"/>
          <w:lang w:eastAsia="ru-RU"/>
        </w:rPr>
        <w:t>;</w:t>
      </w:r>
    </w:p>
    <w:p w14:paraId="497F23C5" w14:textId="77777777" w:rsidR="0090330D" w:rsidRPr="002F0A77"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Исису</w:t>
      </w:r>
      <w:proofErr w:type="spellEnd"/>
      <w:r w:rsidRPr="002F0A77">
        <w:rPr>
          <w:rFonts w:ascii="Times New Roman" w:eastAsia="font293" w:hAnsi="Times New Roman" w:cs="Times New Roman"/>
          <w:sz w:val="28"/>
          <w:szCs w:val="28"/>
          <w:lang w:eastAsia="ru-RU"/>
        </w:rPr>
        <w:t xml:space="preserve"> (сероводородная грязелечебница)</w:t>
      </w:r>
      <w:r w:rsidR="00E13EA1" w:rsidRPr="002F0A77">
        <w:rPr>
          <w:rFonts w:ascii="Times New Roman" w:eastAsia="font293" w:hAnsi="Times New Roman" w:cs="Times New Roman"/>
          <w:sz w:val="28"/>
          <w:szCs w:val="28"/>
          <w:lang w:eastAsia="ru-RU"/>
        </w:rPr>
        <w:t>;</w:t>
      </w:r>
    </w:p>
    <w:p w14:paraId="2D8C06BF" w14:textId="77777777" w:rsidR="00423773" w:rsidRDefault="0090330D"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w:t>
      </w:r>
      <w:proofErr w:type="spellStart"/>
      <w:r w:rsidRPr="002F0A77">
        <w:rPr>
          <w:rFonts w:ascii="Times New Roman" w:eastAsia="font293" w:hAnsi="Times New Roman" w:cs="Times New Roman"/>
          <w:sz w:val="28"/>
          <w:szCs w:val="28"/>
          <w:lang w:eastAsia="ru-RU"/>
        </w:rPr>
        <w:t>Арцул</w:t>
      </w:r>
      <w:proofErr w:type="spellEnd"/>
      <w:r w:rsidRPr="002F0A77">
        <w:rPr>
          <w:rFonts w:ascii="Times New Roman" w:eastAsia="font293" w:hAnsi="Times New Roman" w:cs="Times New Roman"/>
          <w:sz w:val="28"/>
          <w:szCs w:val="28"/>
          <w:lang w:eastAsia="ru-RU"/>
        </w:rPr>
        <w:t xml:space="preserve"> </w:t>
      </w:r>
      <w:proofErr w:type="spellStart"/>
      <w:r w:rsidRPr="002F0A77">
        <w:rPr>
          <w:rFonts w:ascii="Times New Roman" w:eastAsia="font293" w:hAnsi="Times New Roman" w:cs="Times New Roman"/>
          <w:sz w:val="28"/>
          <w:szCs w:val="28"/>
          <w:lang w:eastAsia="ru-RU"/>
        </w:rPr>
        <w:t>нохъо</w:t>
      </w:r>
      <w:proofErr w:type="spellEnd"/>
      <w:r w:rsidRPr="002F0A77">
        <w:rPr>
          <w:rFonts w:ascii="Times New Roman" w:eastAsia="font293" w:hAnsi="Times New Roman" w:cs="Times New Roman"/>
          <w:sz w:val="28"/>
          <w:szCs w:val="28"/>
          <w:lang w:eastAsia="ru-RU"/>
        </w:rPr>
        <w:t xml:space="preserve"> (денежная пещера).</w:t>
      </w:r>
    </w:p>
    <w:p w14:paraId="6FEBA07B" w14:textId="77777777" w:rsidR="001A569E" w:rsidRPr="002F0A77" w:rsidRDefault="001A569E"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p>
    <w:p w14:paraId="3D787962" w14:textId="77777777" w:rsidR="00A17B09" w:rsidRPr="002F0A77" w:rsidRDefault="00A17B09"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 xml:space="preserve"> </w:t>
      </w:r>
      <w:r w:rsidR="00C11FFC" w:rsidRPr="002F0A77">
        <w:rPr>
          <w:rFonts w:ascii="Times New Roman" w:hAnsi="Times New Roman" w:cs="Times New Roman"/>
          <w:b/>
          <w:sz w:val="28"/>
          <w:szCs w:val="28"/>
        </w:rPr>
        <w:t>1.</w:t>
      </w:r>
      <w:r w:rsidRPr="002F0A77">
        <w:rPr>
          <w:rFonts w:ascii="Times New Roman" w:hAnsi="Times New Roman" w:cs="Times New Roman"/>
          <w:b/>
          <w:sz w:val="28"/>
          <w:szCs w:val="28"/>
        </w:rPr>
        <w:t xml:space="preserve">2. </w:t>
      </w:r>
      <w:r w:rsidR="00600306" w:rsidRPr="002F0A77">
        <w:rPr>
          <w:rFonts w:ascii="Times New Roman" w:hAnsi="Times New Roman" w:cs="Times New Roman"/>
          <w:b/>
          <w:sz w:val="28"/>
          <w:szCs w:val="28"/>
        </w:rPr>
        <w:t>Анализ</w:t>
      </w:r>
      <w:r w:rsidRPr="002F0A77">
        <w:rPr>
          <w:rFonts w:ascii="Times New Roman" w:hAnsi="Times New Roman" w:cs="Times New Roman"/>
          <w:b/>
          <w:sz w:val="28"/>
          <w:szCs w:val="28"/>
        </w:rPr>
        <w:t xml:space="preserve"> достигнутого уровня социально-экономического</w:t>
      </w:r>
    </w:p>
    <w:p w14:paraId="51D57141" w14:textId="77777777" w:rsidR="00A17B09" w:rsidRPr="002F0A77" w:rsidRDefault="00A17B09"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 xml:space="preserve">развития </w:t>
      </w:r>
      <w:proofErr w:type="spellStart"/>
      <w:r w:rsidR="00AF6330" w:rsidRPr="002F0A77">
        <w:rPr>
          <w:rFonts w:ascii="Times New Roman" w:hAnsi="Times New Roman" w:cs="Times New Roman"/>
          <w:b/>
          <w:sz w:val="28"/>
          <w:szCs w:val="28"/>
        </w:rPr>
        <w:t>Казбековского</w:t>
      </w:r>
      <w:proofErr w:type="spellEnd"/>
      <w:r w:rsidRPr="002F0A77">
        <w:rPr>
          <w:rFonts w:ascii="Times New Roman" w:hAnsi="Times New Roman" w:cs="Times New Roman"/>
          <w:b/>
          <w:sz w:val="28"/>
          <w:szCs w:val="28"/>
        </w:rPr>
        <w:t xml:space="preserve"> муниципального района</w:t>
      </w:r>
    </w:p>
    <w:p w14:paraId="04669D7D" w14:textId="77777777" w:rsidR="00CA3AAB" w:rsidRPr="002F0A77" w:rsidRDefault="00CA3AAB" w:rsidP="002F0A77">
      <w:pPr>
        <w:spacing w:after="0" w:line="240" w:lineRule="auto"/>
        <w:ind w:left="-567" w:firstLine="567"/>
        <w:jc w:val="center"/>
        <w:rPr>
          <w:rFonts w:ascii="Times New Roman" w:hAnsi="Times New Roman" w:cs="Times New Roman"/>
          <w:b/>
          <w:sz w:val="28"/>
          <w:szCs w:val="28"/>
        </w:rPr>
      </w:pPr>
    </w:p>
    <w:p w14:paraId="6FB473D6" w14:textId="77777777" w:rsidR="009872C7" w:rsidRPr="001A569E" w:rsidRDefault="00852E8A" w:rsidP="002F0A77">
      <w:pPr>
        <w:tabs>
          <w:tab w:val="left" w:pos="3010"/>
          <w:tab w:val="center" w:pos="5037"/>
        </w:tabs>
        <w:spacing w:after="0" w:line="240" w:lineRule="auto"/>
        <w:ind w:left="-567" w:firstLine="567"/>
        <w:rPr>
          <w:rFonts w:ascii="Times New Roman" w:hAnsi="Times New Roman" w:cs="Times New Roman"/>
          <w:b/>
          <w:i/>
          <w:sz w:val="28"/>
          <w:szCs w:val="28"/>
        </w:rPr>
      </w:pPr>
      <w:r w:rsidRPr="002F0A77">
        <w:rPr>
          <w:rFonts w:ascii="Times New Roman" w:hAnsi="Times New Roman" w:cs="Times New Roman"/>
          <w:i/>
          <w:sz w:val="28"/>
          <w:szCs w:val="28"/>
        </w:rPr>
        <w:tab/>
      </w:r>
      <w:r w:rsidRPr="001A569E">
        <w:rPr>
          <w:rFonts w:ascii="Times New Roman" w:hAnsi="Times New Roman" w:cs="Times New Roman"/>
          <w:i/>
          <w:sz w:val="28"/>
          <w:szCs w:val="28"/>
        </w:rPr>
        <w:t xml:space="preserve">      </w:t>
      </w:r>
      <w:r w:rsidR="00A17B09" w:rsidRPr="001A569E">
        <w:rPr>
          <w:rFonts w:ascii="Times New Roman" w:hAnsi="Times New Roman" w:cs="Times New Roman"/>
          <w:i/>
          <w:sz w:val="28"/>
          <w:szCs w:val="28"/>
        </w:rPr>
        <w:t xml:space="preserve">  </w:t>
      </w:r>
      <w:r w:rsidR="009872C7" w:rsidRPr="001A569E">
        <w:rPr>
          <w:rFonts w:ascii="Times New Roman" w:hAnsi="Times New Roman" w:cs="Times New Roman"/>
          <w:b/>
          <w:i/>
          <w:sz w:val="28"/>
          <w:szCs w:val="28"/>
        </w:rPr>
        <w:t>Демография</w:t>
      </w:r>
    </w:p>
    <w:p w14:paraId="78CCD81E" w14:textId="77777777" w:rsidR="009E0BED" w:rsidRPr="002F0A77" w:rsidRDefault="009E0BED" w:rsidP="002F0A77">
      <w:pPr>
        <w:tabs>
          <w:tab w:val="left" w:pos="3010"/>
          <w:tab w:val="center" w:pos="5037"/>
        </w:tabs>
        <w:spacing w:after="0" w:line="240" w:lineRule="auto"/>
        <w:ind w:left="-567" w:firstLine="567"/>
        <w:rPr>
          <w:rFonts w:ascii="Times New Roman" w:hAnsi="Times New Roman" w:cs="Times New Roman"/>
          <w:b/>
          <w:sz w:val="28"/>
          <w:szCs w:val="28"/>
        </w:rPr>
      </w:pPr>
    </w:p>
    <w:p w14:paraId="658BEF02" w14:textId="77777777" w:rsidR="005B5593" w:rsidRPr="002F0A77" w:rsidRDefault="00E22551"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П</w:t>
      </w:r>
      <w:r w:rsidR="00CA3AAB" w:rsidRPr="002F0A77">
        <w:rPr>
          <w:rFonts w:ascii="Times New Roman" w:eastAsia="font293" w:hAnsi="Times New Roman" w:cs="Times New Roman"/>
          <w:sz w:val="28"/>
          <w:szCs w:val="28"/>
          <w:lang w:eastAsia="ru-RU"/>
        </w:rPr>
        <w:t>о состоянию на 01.01.2023 г.</w:t>
      </w:r>
      <w:r w:rsidR="005B5593" w:rsidRPr="002F0A77">
        <w:rPr>
          <w:rFonts w:ascii="Times New Roman" w:eastAsia="font293" w:hAnsi="Times New Roman" w:cs="Times New Roman"/>
          <w:sz w:val="28"/>
          <w:szCs w:val="28"/>
          <w:lang w:eastAsia="ru-RU"/>
        </w:rPr>
        <w:t xml:space="preserve"> </w:t>
      </w:r>
      <w:r w:rsidR="00800C8A" w:rsidRPr="002F0A77">
        <w:rPr>
          <w:rFonts w:ascii="Times New Roman" w:eastAsia="font293" w:hAnsi="Times New Roman" w:cs="Times New Roman"/>
          <w:sz w:val="28"/>
          <w:szCs w:val="28"/>
          <w:lang w:eastAsia="ru-RU"/>
        </w:rPr>
        <w:t xml:space="preserve">в районе </w:t>
      </w:r>
      <w:r w:rsidR="005B5593" w:rsidRPr="002F0A77">
        <w:rPr>
          <w:rFonts w:ascii="Times New Roman" w:eastAsia="font293" w:hAnsi="Times New Roman" w:cs="Times New Roman"/>
          <w:sz w:val="28"/>
          <w:szCs w:val="28"/>
          <w:lang w:eastAsia="ru-RU"/>
        </w:rPr>
        <w:t xml:space="preserve">проживает </w:t>
      </w:r>
      <w:r w:rsidR="00CA3AAB" w:rsidRPr="002F0A77">
        <w:rPr>
          <w:rFonts w:ascii="Times New Roman" w:eastAsia="font293" w:hAnsi="Times New Roman" w:cs="Times New Roman"/>
          <w:sz w:val="28"/>
          <w:szCs w:val="28"/>
          <w:lang w:eastAsia="ru-RU"/>
        </w:rPr>
        <w:t xml:space="preserve">51 053 человек или </w:t>
      </w:r>
      <w:r w:rsidR="005B5593" w:rsidRPr="002F0A77">
        <w:rPr>
          <w:rFonts w:ascii="Times New Roman" w:eastAsia="font293" w:hAnsi="Times New Roman" w:cs="Times New Roman"/>
          <w:sz w:val="28"/>
          <w:szCs w:val="28"/>
          <w:lang w:eastAsia="ru-RU"/>
        </w:rPr>
        <w:t xml:space="preserve">около </w:t>
      </w:r>
      <w:r w:rsidR="008A10AA" w:rsidRPr="002F0A77">
        <w:rPr>
          <w:rFonts w:ascii="Times New Roman" w:eastAsia="font293" w:hAnsi="Times New Roman" w:cs="Times New Roman"/>
          <w:sz w:val="28"/>
          <w:szCs w:val="28"/>
          <w:lang w:eastAsia="ru-RU"/>
        </w:rPr>
        <w:t>1,8</w:t>
      </w:r>
      <w:r w:rsidR="005B5593" w:rsidRPr="002F0A77">
        <w:rPr>
          <w:rFonts w:ascii="Times New Roman" w:eastAsia="font293" w:hAnsi="Times New Roman" w:cs="Times New Roman"/>
          <w:sz w:val="28"/>
          <w:szCs w:val="28"/>
          <w:lang w:eastAsia="ru-RU"/>
        </w:rPr>
        <w:t xml:space="preserve">% населения </w:t>
      </w:r>
      <w:r w:rsidR="008A10AA" w:rsidRPr="002F0A77">
        <w:rPr>
          <w:rFonts w:ascii="Times New Roman" w:eastAsia="font293" w:hAnsi="Times New Roman" w:cs="Times New Roman"/>
          <w:sz w:val="28"/>
          <w:szCs w:val="28"/>
          <w:lang w:eastAsia="ru-RU"/>
        </w:rPr>
        <w:t>Республики Дагестан</w:t>
      </w:r>
      <w:r w:rsidR="005B5593" w:rsidRPr="002F0A77">
        <w:rPr>
          <w:rFonts w:ascii="Times New Roman" w:eastAsia="font293" w:hAnsi="Times New Roman" w:cs="Times New Roman"/>
          <w:sz w:val="28"/>
          <w:szCs w:val="28"/>
          <w:lang w:eastAsia="ru-RU"/>
        </w:rPr>
        <w:t xml:space="preserve">. Удельный вес сельского населения составляет </w:t>
      </w:r>
      <w:r w:rsidR="008A10AA" w:rsidRPr="002F0A77">
        <w:rPr>
          <w:rFonts w:ascii="Times New Roman" w:eastAsia="font293" w:hAnsi="Times New Roman" w:cs="Times New Roman"/>
          <w:sz w:val="28"/>
          <w:szCs w:val="28"/>
          <w:lang w:eastAsia="ru-RU"/>
        </w:rPr>
        <w:t>9</w:t>
      </w:r>
      <w:r w:rsidR="0029513B" w:rsidRPr="002F0A77">
        <w:rPr>
          <w:rFonts w:ascii="Times New Roman" w:eastAsia="font293" w:hAnsi="Times New Roman" w:cs="Times New Roman"/>
          <w:sz w:val="28"/>
          <w:szCs w:val="28"/>
          <w:lang w:eastAsia="ru-RU"/>
        </w:rPr>
        <w:t>1</w:t>
      </w:r>
      <w:r w:rsidR="005B5593" w:rsidRPr="002F0A77">
        <w:rPr>
          <w:rFonts w:ascii="Times New Roman" w:eastAsia="font293" w:hAnsi="Times New Roman" w:cs="Times New Roman"/>
          <w:sz w:val="28"/>
          <w:szCs w:val="28"/>
          <w:lang w:eastAsia="ru-RU"/>
        </w:rPr>
        <w:t>%.</w:t>
      </w:r>
      <w:r w:rsidR="00800C8A" w:rsidRPr="002F0A77">
        <w:rPr>
          <w:rFonts w:ascii="Times New Roman" w:eastAsia="font293" w:hAnsi="Times New Roman" w:cs="Times New Roman"/>
          <w:sz w:val="28"/>
          <w:szCs w:val="28"/>
          <w:lang w:eastAsia="ru-RU"/>
        </w:rPr>
        <w:t xml:space="preserve"> Занимаемая Казбековским районом площадь составляет 585 кв. км (1,15 % территории республики), где расположено 18 населенных пунктов. </w:t>
      </w:r>
      <w:r w:rsidR="005B5593" w:rsidRPr="002F0A77">
        <w:rPr>
          <w:rFonts w:ascii="Times New Roman" w:eastAsia="font293" w:hAnsi="Times New Roman" w:cs="Times New Roman"/>
          <w:sz w:val="28"/>
          <w:szCs w:val="28"/>
          <w:lang w:eastAsia="ru-RU"/>
        </w:rPr>
        <w:t>Наиболее крупные из них:</w:t>
      </w:r>
    </w:p>
    <w:p w14:paraId="445D0029" w14:textId="77777777" w:rsidR="005B5593"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с.</w:t>
      </w:r>
      <w:r w:rsidR="005B5593" w:rsidRPr="002F0A77">
        <w:rPr>
          <w:rFonts w:ascii="Times New Roman" w:eastAsia="font293" w:hAnsi="Times New Roman" w:cs="Times New Roman"/>
          <w:sz w:val="28"/>
          <w:szCs w:val="28"/>
          <w:lang w:eastAsia="ru-RU"/>
        </w:rPr>
        <w:t xml:space="preserve"> </w:t>
      </w:r>
      <w:proofErr w:type="spellStart"/>
      <w:r w:rsidR="008A10AA" w:rsidRPr="002F0A77">
        <w:rPr>
          <w:rFonts w:ascii="Times New Roman" w:eastAsia="font293" w:hAnsi="Times New Roman" w:cs="Times New Roman"/>
          <w:sz w:val="28"/>
          <w:szCs w:val="28"/>
          <w:lang w:eastAsia="ru-RU"/>
        </w:rPr>
        <w:t>Ленинаул</w:t>
      </w:r>
      <w:proofErr w:type="spellEnd"/>
      <w:r w:rsidR="005B5593" w:rsidRPr="002F0A77">
        <w:rPr>
          <w:rFonts w:ascii="Times New Roman" w:eastAsia="font293" w:hAnsi="Times New Roman" w:cs="Times New Roman"/>
          <w:sz w:val="28"/>
          <w:szCs w:val="28"/>
          <w:lang w:eastAsia="ru-RU"/>
        </w:rPr>
        <w:tab/>
        <w:t xml:space="preserve">- </w:t>
      </w:r>
      <w:r w:rsidRPr="002F0A77">
        <w:rPr>
          <w:rFonts w:ascii="Times New Roman" w:eastAsia="font293" w:hAnsi="Times New Roman" w:cs="Times New Roman"/>
          <w:sz w:val="28"/>
          <w:szCs w:val="28"/>
          <w:lang w:eastAsia="ru-RU"/>
        </w:rPr>
        <w:t>10671</w:t>
      </w:r>
      <w:r w:rsidR="005B5593" w:rsidRPr="002F0A77">
        <w:rPr>
          <w:rFonts w:ascii="Times New Roman" w:eastAsia="font293" w:hAnsi="Times New Roman" w:cs="Times New Roman"/>
          <w:sz w:val="28"/>
          <w:szCs w:val="28"/>
          <w:lang w:eastAsia="ru-RU"/>
        </w:rPr>
        <w:t xml:space="preserve"> человек;</w:t>
      </w:r>
    </w:p>
    <w:p w14:paraId="3EDBF5F8" w14:textId="77777777" w:rsidR="0029513B"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с. Дылым</w:t>
      </w:r>
      <w:r w:rsidRPr="002F0A77">
        <w:rPr>
          <w:rFonts w:ascii="Times New Roman" w:eastAsia="font293" w:hAnsi="Times New Roman" w:cs="Times New Roman"/>
          <w:sz w:val="28"/>
          <w:szCs w:val="28"/>
          <w:lang w:eastAsia="ru-RU"/>
        </w:rPr>
        <w:tab/>
      </w:r>
      <w:proofErr w:type="gramStart"/>
      <w:r w:rsidRPr="002F0A77">
        <w:rPr>
          <w:rFonts w:ascii="Times New Roman" w:eastAsia="font293" w:hAnsi="Times New Roman" w:cs="Times New Roman"/>
          <w:sz w:val="28"/>
          <w:szCs w:val="28"/>
          <w:lang w:eastAsia="ru-RU"/>
        </w:rPr>
        <w:t>-  9882</w:t>
      </w:r>
      <w:proofErr w:type="gramEnd"/>
      <w:r w:rsidRPr="002F0A77">
        <w:rPr>
          <w:rFonts w:ascii="Times New Roman" w:eastAsia="font293" w:hAnsi="Times New Roman" w:cs="Times New Roman"/>
          <w:sz w:val="28"/>
          <w:szCs w:val="28"/>
          <w:lang w:eastAsia="ru-RU"/>
        </w:rPr>
        <w:t xml:space="preserve"> человека;</w:t>
      </w:r>
      <w:r w:rsidRPr="002F0A77">
        <w:rPr>
          <w:rFonts w:ascii="Times New Roman" w:eastAsia="font293" w:hAnsi="Times New Roman" w:cs="Times New Roman"/>
          <w:sz w:val="28"/>
          <w:szCs w:val="28"/>
          <w:lang w:eastAsia="ru-RU"/>
        </w:rPr>
        <w:tab/>
      </w:r>
    </w:p>
    <w:p w14:paraId="1777F31A" w14:textId="77777777" w:rsidR="005B5593"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 с. </w:t>
      </w:r>
      <w:proofErr w:type="spellStart"/>
      <w:r w:rsidRPr="002F0A77">
        <w:rPr>
          <w:rFonts w:ascii="Times New Roman" w:eastAsia="font293" w:hAnsi="Times New Roman" w:cs="Times New Roman"/>
          <w:sz w:val="28"/>
          <w:szCs w:val="28"/>
          <w:lang w:eastAsia="ru-RU"/>
        </w:rPr>
        <w:t>Калининаул</w:t>
      </w:r>
      <w:proofErr w:type="spellEnd"/>
      <w:r w:rsidRPr="002F0A77">
        <w:rPr>
          <w:rFonts w:ascii="Times New Roman" w:eastAsia="font293" w:hAnsi="Times New Roman" w:cs="Times New Roman"/>
          <w:sz w:val="28"/>
          <w:szCs w:val="28"/>
          <w:lang w:eastAsia="ru-RU"/>
        </w:rPr>
        <w:t xml:space="preserve"> – 5807 человек;</w:t>
      </w:r>
    </w:p>
    <w:p w14:paraId="6FB5F546" w14:textId="77777777" w:rsidR="0029513B"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п. Дубки - 5569 человек;</w:t>
      </w:r>
    </w:p>
    <w:p w14:paraId="328F6D8D" w14:textId="77777777" w:rsidR="0029513B"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 с. </w:t>
      </w:r>
      <w:proofErr w:type="spellStart"/>
      <w:r w:rsidRPr="002F0A77">
        <w:rPr>
          <w:rFonts w:ascii="Times New Roman" w:eastAsia="font293" w:hAnsi="Times New Roman" w:cs="Times New Roman"/>
          <w:sz w:val="28"/>
          <w:szCs w:val="28"/>
          <w:lang w:eastAsia="ru-RU"/>
        </w:rPr>
        <w:t>Буртунай</w:t>
      </w:r>
      <w:proofErr w:type="spellEnd"/>
      <w:r w:rsidRPr="002F0A77">
        <w:rPr>
          <w:rFonts w:ascii="Times New Roman" w:eastAsia="font293" w:hAnsi="Times New Roman" w:cs="Times New Roman"/>
          <w:sz w:val="28"/>
          <w:szCs w:val="28"/>
          <w:lang w:eastAsia="ru-RU"/>
        </w:rPr>
        <w:t xml:space="preserve"> – 4778 человек.</w:t>
      </w:r>
    </w:p>
    <w:p w14:paraId="436A7C16" w14:textId="77777777" w:rsidR="0029513B" w:rsidRPr="002F0A77" w:rsidRDefault="0029513B"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p>
    <w:p w14:paraId="672724DE" w14:textId="77777777" w:rsidR="00132357" w:rsidRPr="002F0A77" w:rsidRDefault="00132357"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noProof/>
          <w:color w:val="FF0000"/>
          <w:sz w:val="28"/>
          <w:szCs w:val="28"/>
          <w:lang w:eastAsia="ru-RU"/>
        </w:rPr>
        <w:drawing>
          <wp:inline distT="0" distB="0" distL="0" distR="0" wp14:anchorId="6BFF682A" wp14:editId="404BFE68">
            <wp:extent cx="5943600" cy="14287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3BE406C" w14:textId="77777777" w:rsidR="00424333" w:rsidRPr="002F0A77" w:rsidRDefault="00106886"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rPr>
        <w:br w:type="textWrapping" w:clear="all"/>
      </w:r>
    </w:p>
    <w:p w14:paraId="14BA5F08" w14:textId="77777777" w:rsidR="005B5593" w:rsidRPr="002F0A77" w:rsidRDefault="0042433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Демографическая ситуация в последние годы, как в целом по Дагестану, характеризуется определенной тенденцией роста населения. Этому способствует рост рождаемости и снижение смертности населения.</w:t>
      </w:r>
    </w:p>
    <w:p w14:paraId="4CDC69AE" w14:textId="77777777" w:rsidR="00106886" w:rsidRPr="002F0A77" w:rsidRDefault="00106886"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p>
    <w:p w14:paraId="3ECF25C2" w14:textId="77777777" w:rsidR="001A569E" w:rsidRDefault="001A569E" w:rsidP="002F0A77">
      <w:pPr>
        <w:widowControl w:val="0"/>
        <w:suppressAutoHyphens/>
        <w:autoSpaceDE w:val="0"/>
        <w:spacing w:after="0" w:line="240" w:lineRule="auto"/>
        <w:ind w:left="-567" w:firstLine="567"/>
        <w:jc w:val="center"/>
        <w:rPr>
          <w:rFonts w:ascii="Times New Roman" w:eastAsia="font293" w:hAnsi="Times New Roman" w:cs="Times New Roman"/>
          <w:b/>
          <w:color w:val="002060"/>
          <w:sz w:val="28"/>
          <w:szCs w:val="28"/>
          <w:lang w:eastAsia="ru-RU"/>
        </w:rPr>
      </w:pPr>
    </w:p>
    <w:p w14:paraId="2BE84C62" w14:textId="77777777" w:rsidR="001A569E" w:rsidRDefault="001A569E" w:rsidP="002F0A77">
      <w:pPr>
        <w:widowControl w:val="0"/>
        <w:suppressAutoHyphens/>
        <w:autoSpaceDE w:val="0"/>
        <w:spacing w:after="0" w:line="240" w:lineRule="auto"/>
        <w:ind w:left="-567" w:firstLine="567"/>
        <w:jc w:val="center"/>
        <w:rPr>
          <w:rFonts w:ascii="Times New Roman" w:eastAsia="font293" w:hAnsi="Times New Roman" w:cs="Times New Roman"/>
          <w:b/>
          <w:color w:val="002060"/>
          <w:sz w:val="28"/>
          <w:szCs w:val="28"/>
          <w:lang w:eastAsia="ru-RU"/>
        </w:rPr>
      </w:pPr>
    </w:p>
    <w:p w14:paraId="09C71B54" w14:textId="77777777" w:rsidR="001A569E" w:rsidRDefault="001A569E" w:rsidP="002F0A77">
      <w:pPr>
        <w:widowControl w:val="0"/>
        <w:suppressAutoHyphens/>
        <w:autoSpaceDE w:val="0"/>
        <w:spacing w:after="0" w:line="240" w:lineRule="auto"/>
        <w:ind w:left="-567" w:firstLine="567"/>
        <w:jc w:val="center"/>
        <w:rPr>
          <w:rFonts w:ascii="Times New Roman" w:eastAsia="font293" w:hAnsi="Times New Roman" w:cs="Times New Roman"/>
          <w:b/>
          <w:color w:val="002060"/>
          <w:sz w:val="28"/>
          <w:szCs w:val="28"/>
          <w:lang w:eastAsia="ru-RU"/>
        </w:rPr>
      </w:pPr>
    </w:p>
    <w:p w14:paraId="3670232F" w14:textId="77777777" w:rsidR="001A569E" w:rsidRDefault="001A569E" w:rsidP="002F0A77">
      <w:pPr>
        <w:widowControl w:val="0"/>
        <w:suppressAutoHyphens/>
        <w:autoSpaceDE w:val="0"/>
        <w:spacing w:after="0" w:line="240" w:lineRule="auto"/>
        <w:ind w:left="-567" w:firstLine="567"/>
        <w:jc w:val="center"/>
        <w:rPr>
          <w:rFonts w:ascii="Times New Roman" w:eastAsia="font293" w:hAnsi="Times New Roman" w:cs="Times New Roman"/>
          <w:b/>
          <w:color w:val="002060"/>
          <w:sz w:val="28"/>
          <w:szCs w:val="28"/>
          <w:lang w:eastAsia="ru-RU"/>
        </w:rPr>
      </w:pPr>
    </w:p>
    <w:p w14:paraId="0702885C" w14:textId="77777777" w:rsidR="00106886" w:rsidRPr="007A28F9" w:rsidRDefault="00106886"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lang w:eastAsia="ru-RU"/>
        </w:rPr>
      </w:pPr>
      <w:r w:rsidRPr="007A28F9">
        <w:rPr>
          <w:rFonts w:ascii="Times New Roman" w:eastAsia="font293" w:hAnsi="Times New Roman" w:cs="Times New Roman"/>
          <w:b/>
          <w:i/>
          <w:color w:val="002060"/>
          <w:sz w:val="24"/>
          <w:szCs w:val="24"/>
          <w:lang w:eastAsia="ru-RU"/>
        </w:rPr>
        <w:t>Основные демографические показатели МР «Казбековский район»</w:t>
      </w:r>
    </w:p>
    <w:p w14:paraId="0735F370" w14:textId="77777777" w:rsidR="00106886" w:rsidRPr="002F0A77" w:rsidRDefault="00106886"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lang w:eastAsia="ru-RU"/>
        </w:rPr>
      </w:pPr>
    </w:p>
    <w:tbl>
      <w:tblPr>
        <w:tblStyle w:val="af"/>
        <w:tblW w:w="0" w:type="auto"/>
        <w:tblLook w:val="04A0" w:firstRow="1" w:lastRow="0" w:firstColumn="1" w:lastColumn="0" w:noHBand="0" w:noVBand="1"/>
      </w:tblPr>
      <w:tblGrid>
        <w:gridCol w:w="4644"/>
        <w:gridCol w:w="1134"/>
        <w:gridCol w:w="1276"/>
        <w:gridCol w:w="1276"/>
        <w:gridCol w:w="1240"/>
      </w:tblGrid>
      <w:tr w:rsidR="00106886" w:rsidRPr="002F0A77" w14:paraId="2348E0AC" w14:textId="77777777" w:rsidTr="00106886">
        <w:tc>
          <w:tcPr>
            <w:tcW w:w="4644" w:type="dxa"/>
          </w:tcPr>
          <w:p w14:paraId="3BC8C423" w14:textId="77777777" w:rsidR="00106886" w:rsidRPr="007A28F9" w:rsidRDefault="00106886" w:rsidP="002F0A77">
            <w:pPr>
              <w:widowControl w:val="0"/>
              <w:suppressAutoHyphens/>
              <w:autoSpaceDE w:val="0"/>
              <w:ind w:left="-567" w:firstLine="567"/>
              <w:jc w:val="both"/>
              <w:rPr>
                <w:rFonts w:eastAsia="font293"/>
                <w:b/>
                <w:i/>
                <w:color w:val="002060"/>
                <w:sz w:val="24"/>
                <w:szCs w:val="24"/>
              </w:rPr>
            </w:pPr>
            <w:r w:rsidRPr="007A28F9">
              <w:rPr>
                <w:rFonts w:eastAsia="font293"/>
                <w:b/>
                <w:i/>
                <w:color w:val="002060"/>
                <w:sz w:val="24"/>
                <w:szCs w:val="24"/>
              </w:rPr>
              <w:t>Показатели</w:t>
            </w:r>
          </w:p>
        </w:tc>
        <w:tc>
          <w:tcPr>
            <w:tcW w:w="1134" w:type="dxa"/>
          </w:tcPr>
          <w:p w14:paraId="20195240" w14:textId="77777777" w:rsidR="00106886" w:rsidRPr="007A28F9" w:rsidRDefault="00106886" w:rsidP="002F0A77">
            <w:pPr>
              <w:widowControl w:val="0"/>
              <w:suppressAutoHyphens/>
              <w:autoSpaceDE w:val="0"/>
              <w:ind w:left="-567" w:firstLine="567"/>
              <w:jc w:val="both"/>
              <w:rPr>
                <w:rFonts w:eastAsia="font293"/>
                <w:b/>
                <w:i/>
                <w:color w:val="002060"/>
                <w:sz w:val="24"/>
                <w:szCs w:val="24"/>
              </w:rPr>
            </w:pPr>
            <w:r w:rsidRPr="007A28F9">
              <w:rPr>
                <w:rFonts w:eastAsia="font293"/>
                <w:b/>
                <w:i/>
                <w:color w:val="002060"/>
                <w:sz w:val="24"/>
                <w:szCs w:val="24"/>
              </w:rPr>
              <w:t>Ед. изм.</w:t>
            </w:r>
          </w:p>
        </w:tc>
        <w:tc>
          <w:tcPr>
            <w:tcW w:w="1276" w:type="dxa"/>
          </w:tcPr>
          <w:p w14:paraId="06752B6F" w14:textId="77777777" w:rsidR="00106886" w:rsidRPr="007A28F9" w:rsidRDefault="00106886" w:rsidP="00AD24CA">
            <w:pPr>
              <w:widowControl w:val="0"/>
              <w:suppressAutoHyphens/>
              <w:autoSpaceDE w:val="0"/>
              <w:ind w:left="-567" w:firstLine="567"/>
              <w:jc w:val="center"/>
              <w:rPr>
                <w:rFonts w:eastAsia="font293"/>
                <w:b/>
                <w:i/>
                <w:color w:val="002060"/>
                <w:sz w:val="24"/>
                <w:szCs w:val="24"/>
              </w:rPr>
            </w:pPr>
            <w:r w:rsidRPr="007A28F9">
              <w:rPr>
                <w:rFonts w:eastAsia="font293"/>
                <w:b/>
                <w:i/>
                <w:color w:val="002060"/>
                <w:sz w:val="24"/>
                <w:szCs w:val="24"/>
              </w:rPr>
              <w:t>2020 г.</w:t>
            </w:r>
          </w:p>
        </w:tc>
        <w:tc>
          <w:tcPr>
            <w:tcW w:w="1276" w:type="dxa"/>
          </w:tcPr>
          <w:p w14:paraId="580FEE0E" w14:textId="77777777" w:rsidR="00106886" w:rsidRPr="007A28F9" w:rsidRDefault="00106886" w:rsidP="00AD24CA">
            <w:pPr>
              <w:widowControl w:val="0"/>
              <w:suppressAutoHyphens/>
              <w:autoSpaceDE w:val="0"/>
              <w:ind w:left="-567" w:firstLine="567"/>
              <w:jc w:val="center"/>
              <w:rPr>
                <w:rFonts w:eastAsia="font293"/>
                <w:b/>
                <w:i/>
                <w:color w:val="002060"/>
                <w:sz w:val="24"/>
                <w:szCs w:val="24"/>
              </w:rPr>
            </w:pPr>
            <w:r w:rsidRPr="007A28F9">
              <w:rPr>
                <w:rFonts w:eastAsia="font293"/>
                <w:b/>
                <w:i/>
                <w:color w:val="002060"/>
                <w:sz w:val="24"/>
                <w:szCs w:val="24"/>
              </w:rPr>
              <w:t>2021 г.</w:t>
            </w:r>
          </w:p>
        </w:tc>
        <w:tc>
          <w:tcPr>
            <w:tcW w:w="1240" w:type="dxa"/>
          </w:tcPr>
          <w:p w14:paraId="762C79C8" w14:textId="77777777" w:rsidR="00106886" w:rsidRPr="007A28F9" w:rsidRDefault="00106886" w:rsidP="00AD24CA">
            <w:pPr>
              <w:widowControl w:val="0"/>
              <w:suppressAutoHyphens/>
              <w:autoSpaceDE w:val="0"/>
              <w:ind w:left="-567" w:firstLine="567"/>
              <w:jc w:val="center"/>
              <w:rPr>
                <w:rFonts w:eastAsia="font293"/>
                <w:b/>
                <w:i/>
                <w:color w:val="002060"/>
                <w:sz w:val="24"/>
                <w:szCs w:val="24"/>
              </w:rPr>
            </w:pPr>
            <w:r w:rsidRPr="007A28F9">
              <w:rPr>
                <w:rFonts w:eastAsia="font293"/>
                <w:b/>
                <w:i/>
                <w:color w:val="002060"/>
                <w:sz w:val="24"/>
                <w:szCs w:val="24"/>
              </w:rPr>
              <w:t>2022 г.</w:t>
            </w:r>
          </w:p>
        </w:tc>
      </w:tr>
      <w:tr w:rsidR="00106886" w:rsidRPr="002F0A77" w14:paraId="6CA32A73" w14:textId="77777777" w:rsidTr="00106886">
        <w:tc>
          <w:tcPr>
            <w:tcW w:w="4644" w:type="dxa"/>
          </w:tcPr>
          <w:p w14:paraId="3DDFF96E" w14:textId="77777777" w:rsidR="00106886" w:rsidRPr="007A28F9" w:rsidRDefault="00106886" w:rsidP="007A28F9">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 xml:space="preserve">Численность постоянного населения </w:t>
            </w:r>
          </w:p>
        </w:tc>
        <w:tc>
          <w:tcPr>
            <w:tcW w:w="1134" w:type="dxa"/>
          </w:tcPr>
          <w:p w14:paraId="5470CDB9"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чел.</w:t>
            </w:r>
          </w:p>
        </w:tc>
        <w:tc>
          <w:tcPr>
            <w:tcW w:w="1276" w:type="dxa"/>
          </w:tcPr>
          <w:p w14:paraId="0691071B"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49834</w:t>
            </w:r>
          </w:p>
        </w:tc>
        <w:tc>
          <w:tcPr>
            <w:tcW w:w="1276" w:type="dxa"/>
          </w:tcPr>
          <w:p w14:paraId="04CA4292"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50600</w:t>
            </w:r>
          </w:p>
        </w:tc>
        <w:tc>
          <w:tcPr>
            <w:tcW w:w="1240" w:type="dxa"/>
          </w:tcPr>
          <w:p w14:paraId="5E689183"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51053</w:t>
            </w:r>
          </w:p>
        </w:tc>
      </w:tr>
      <w:tr w:rsidR="00106886" w:rsidRPr="002F0A77" w14:paraId="03927688" w14:textId="77777777" w:rsidTr="00106886">
        <w:tc>
          <w:tcPr>
            <w:tcW w:w="4644" w:type="dxa"/>
          </w:tcPr>
          <w:p w14:paraId="4AA07224"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Количество родившихся</w:t>
            </w:r>
          </w:p>
        </w:tc>
        <w:tc>
          <w:tcPr>
            <w:tcW w:w="1134" w:type="dxa"/>
          </w:tcPr>
          <w:p w14:paraId="0847AC5E"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чел.</w:t>
            </w:r>
          </w:p>
        </w:tc>
        <w:tc>
          <w:tcPr>
            <w:tcW w:w="1276" w:type="dxa"/>
          </w:tcPr>
          <w:p w14:paraId="40AC4B18"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919</w:t>
            </w:r>
          </w:p>
        </w:tc>
        <w:tc>
          <w:tcPr>
            <w:tcW w:w="1276" w:type="dxa"/>
          </w:tcPr>
          <w:p w14:paraId="2CC9B35C"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864</w:t>
            </w:r>
          </w:p>
        </w:tc>
        <w:tc>
          <w:tcPr>
            <w:tcW w:w="1240" w:type="dxa"/>
          </w:tcPr>
          <w:p w14:paraId="50F28984"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824</w:t>
            </w:r>
          </w:p>
        </w:tc>
      </w:tr>
      <w:tr w:rsidR="00106886" w:rsidRPr="002F0A77" w14:paraId="1B20A282" w14:textId="77777777" w:rsidTr="00106886">
        <w:tc>
          <w:tcPr>
            <w:tcW w:w="4644" w:type="dxa"/>
          </w:tcPr>
          <w:p w14:paraId="24D9F043"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Количество умерших</w:t>
            </w:r>
          </w:p>
        </w:tc>
        <w:tc>
          <w:tcPr>
            <w:tcW w:w="1134" w:type="dxa"/>
          </w:tcPr>
          <w:p w14:paraId="57E2FE4C"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чел.</w:t>
            </w:r>
          </w:p>
        </w:tc>
        <w:tc>
          <w:tcPr>
            <w:tcW w:w="1276" w:type="dxa"/>
          </w:tcPr>
          <w:p w14:paraId="3A42A026"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365</w:t>
            </w:r>
          </w:p>
        </w:tc>
        <w:tc>
          <w:tcPr>
            <w:tcW w:w="1276" w:type="dxa"/>
          </w:tcPr>
          <w:p w14:paraId="290692EB"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281</w:t>
            </w:r>
          </w:p>
        </w:tc>
        <w:tc>
          <w:tcPr>
            <w:tcW w:w="1240" w:type="dxa"/>
          </w:tcPr>
          <w:p w14:paraId="7C3F154A"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275</w:t>
            </w:r>
          </w:p>
        </w:tc>
      </w:tr>
      <w:tr w:rsidR="00106886" w:rsidRPr="002F0A77" w14:paraId="65CAC507" w14:textId="77777777" w:rsidTr="00106886">
        <w:tc>
          <w:tcPr>
            <w:tcW w:w="4644" w:type="dxa"/>
          </w:tcPr>
          <w:p w14:paraId="4E071AFC" w14:textId="77777777" w:rsidR="00106886" w:rsidRPr="007A28F9" w:rsidRDefault="00106886"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Миграционный прирост</w:t>
            </w:r>
          </w:p>
        </w:tc>
        <w:tc>
          <w:tcPr>
            <w:tcW w:w="1134" w:type="dxa"/>
          </w:tcPr>
          <w:p w14:paraId="01A31383" w14:textId="77777777" w:rsidR="00106886" w:rsidRPr="007A28F9" w:rsidRDefault="003F0BD1" w:rsidP="002F0A77">
            <w:pPr>
              <w:widowControl w:val="0"/>
              <w:suppressAutoHyphens/>
              <w:autoSpaceDE w:val="0"/>
              <w:ind w:left="-567" w:firstLine="567"/>
              <w:jc w:val="both"/>
              <w:rPr>
                <w:rFonts w:eastAsia="font293"/>
                <w:i/>
                <w:color w:val="002060"/>
                <w:sz w:val="24"/>
                <w:szCs w:val="24"/>
              </w:rPr>
            </w:pPr>
            <w:r>
              <w:rPr>
                <w:rFonts w:eastAsia="font293"/>
                <w:i/>
                <w:color w:val="002060"/>
                <w:sz w:val="24"/>
                <w:szCs w:val="24"/>
              </w:rPr>
              <w:t>чел.</w:t>
            </w:r>
          </w:p>
        </w:tc>
        <w:tc>
          <w:tcPr>
            <w:tcW w:w="1276" w:type="dxa"/>
          </w:tcPr>
          <w:p w14:paraId="68303386"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2</w:t>
            </w:r>
          </w:p>
        </w:tc>
        <w:tc>
          <w:tcPr>
            <w:tcW w:w="1276" w:type="dxa"/>
          </w:tcPr>
          <w:p w14:paraId="1C357898"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-97</w:t>
            </w:r>
          </w:p>
        </w:tc>
        <w:tc>
          <w:tcPr>
            <w:tcW w:w="1240" w:type="dxa"/>
          </w:tcPr>
          <w:p w14:paraId="4A602726" w14:textId="77777777" w:rsidR="00106886" w:rsidRPr="007A28F9" w:rsidRDefault="00C753D3" w:rsidP="00AD24CA">
            <w:pPr>
              <w:widowControl w:val="0"/>
              <w:suppressAutoHyphens/>
              <w:autoSpaceDE w:val="0"/>
              <w:ind w:left="-567" w:firstLine="567"/>
              <w:jc w:val="center"/>
              <w:rPr>
                <w:rFonts w:eastAsia="font293"/>
                <w:i/>
                <w:color w:val="FF0000"/>
                <w:sz w:val="24"/>
                <w:szCs w:val="24"/>
              </w:rPr>
            </w:pPr>
            <w:r w:rsidRPr="007A28F9">
              <w:rPr>
                <w:rFonts w:eastAsia="font293"/>
                <w:i/>
                <w:color w:val="FF0000"/>
                <w:sz w:val="24"/>
                <w:szCs w:val="24"/>
              </w:rPr>
              <w:t>-194</w:t>
            </w:r>
          </w:p>
        </w:tc>
      </w:tr>
    </w:tbl>
    <w:p w14:paraId="2EF590C9" w14:textId="77777777" w:rsidR="009E0BED" w:rsidRPr="002F0A77" w:rsidRDefault="005B5593" w:rsidP="002F0A77">
      <w:pPr>
        <w:pStyle w:val="26"/>
        <w:spacing w:after="0" w:line="240" w:lineRule="auto"/>
        <w:ind w:left="-567" w:firstLine="567"/>
        <w:jc w:val="center"/>
        <w:rPr>
          <w:rFonts w:ascii="Times New Roman" w:eastAsia="font293" w:hAnsi="Times New Roman" w:cs="Times New Roman"/>
          <w:sz w:val="28"/>
          <w:szCs w:val="28"/>
          <w:lang w:eastAsia="ru-RU"/>
        </w:rPr>
      </w:pPr>
      <w:r w:rsidRPr="002F0A77">
        <w:rPr>
          <w:rFonts w:ascii="Times New Roman" w:eastAsia="font293" w:hAnsi="Times New Roman" w:cs="Times New Roman"/>
          <w:sz w:val="28"/>
          <w:szCs w:val="28"/>
          <w:lang w:eastAsia="ru-RU"/>
        </w:rPr>
        <w:t xml:space="preserve">   </w:t>
      </w:r>
    </w:p>
    <w:p w14:paraId="1DC0306F" w14:textId="77777777" w:rsidR="005D7A00" w:rsidRPr="001A569E" w:rsidRDefault="005D7A00" w:rsidP="002F0A77">
      <w:pPr>
        <w:pStyle w:val="26"/>
        <w:spacing w:after="0" w:line="240" w:lineRule="auto"/>
        <w:ind w:left="-567" w:firstLine="567"/>
        <w:jc w:val="center"/>
        <w:rPr>
          <w:rFonts w:ascii="Times New Roman" w:eastAsia="Times New Roman" w:hAnsi="Times New Roman" w:cs="Times New Roman"/>
          <w:b/>
          <w:bCs/>
          <w:i/>
          <w:sz w:val="28"/>
          <w:szCs w:val="28"/>
          <w:lang w:eastAsia="ru-RU"/>
        </w:rPr>
      </w:pPr>
      <w:r w:rsidRPr="002F0A77">
        <w:rPr>
          <w:rFonts w:ascii="Times New Roman" w:eastAsia="Times New Roman" w:hAnsi="Times New Roman" w:cs="Times New Roman"/>
          <w:b/>
          <w:bCs/>
          <w:sz w:val="28"/>
          <w:szCs w:val="28"/>
          <w:lang w:eastAsia="ru-RU"/>
        </w:rPr>
        <w:t xml:space="preserve"> </w:t>
      </w:r>
      <w:r w:rsidRPr="001A569E">
        <w:rPr>
          <w:rFonts w:ascii="Times New Roman" w:eastAsia="Times New Roman" w:hAnsi="Times New Roman" w:cs="Times New Roman"/>
          <w:b/>
          <w:bCs/>
          <w:i/>
          <w:sz w:val="28"/>
          <w:szCs w:val="28"/>
          <w:lang w:eastAsia="ru-RU"/>
        </w:rPr>
        <w:t>Труд и занятость</w:t>
      </w:r>
    </w:p>
    <w:p w14:paraId="710EDBC0" w14:textId="77777777" w:rsidR="00955CE9" w:rsidRPr="002F0A77" w:rsidRDefault="00955CE9" w:rsidP="002F0A77">
      <w:pPr>
        <w:pStyle w:val="26"/>
        <w:spacing w:after="0" w:line="240" w:lineRule="auto"/>
        <w:ind w:left="-567" w:firstLine="567"/>
        <w:jc w:val="center"/>
        <w:rPr>
          <w:rFonts w:ascii="Times New Roman" w:eastAsia="Times New Roman" w:hAnsi="Times New Roman" w:cs="Times New Roman"/>
          <w:b/>
          <w:bCs/>
          <w:sz w:val="28"/>
          <w:szCs w:val="28"/>
          <w:lang w:eastAsia="ru-RU"/>
        </w:rPr>
      </w:pPr>
    </w:p>
    <w:p w14:paraId="62115540" w14:textId="77777777" w:rsidR="00955CE9" w:rsidRPr="002F0A77" w:rsidRDefault="00955CE9" w:rsidP="002F0A77">
      <w:pPr>
        <w:spacing w:after="0"/>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Немаловажную роль в развитии экономики района и управлени</w:t>
      </w:r>
      <w:r w:rsidR="007B5711" w:rsidRPr="002F0A77">
        <w:rPr>
          <w:rFonts w:ascii="Times New Roman" w:hAnsi="Times New Roman" w:cs="Times New Roman"/>
          <w:sz w:val="28"/>
          <w:szCs w:val="28"/>
        </w:rPr>
        <w:t>и</w:t>
      </w:r>
      <w:r w:rsidRPr="002F0A77">
        <w:rPr>
          <w:rFonts w:ascii="Times New Roman" w:hAnsi="Times New Roman" w:cs="Times New Roman"/>
          <w:sz w:val="28"/>
          <w:szCs w:val="28"/>
        </w:rPr>
        <w:t xml:space="preserve"> уделяется потенциалу трудовых ресурсов. Потенциал трудовых ресурсов – это совокупность всех видов ресурсов, формирующихся на данной территории, которые могут быть использованы в различных секторах экономики. </w:t>
      </w:r>
    </w:p>
    <w:p w14:paraId="4E0065DF" w14:textId="77777777" w:rsidR="00955CE9" w:rsidRPr="002F0A77" w:rsidRDefault="00955CE9" w:rsidP="002F0A77">
      <w:pPr>
        <w:spacing w:after="0"/>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На 01.01.2023 г. численность трудовых ресурсов составляет 31 438 человек, а численность экономически активного населения - 24 718 чел., из которых занято в экономике 22 931 чел. Львиная доля занимается сельских хозяйством – 18 342 человек, это 80% от занятых в экономике, и обусловлено это тем, что район в первую очередь аграрный. В секторе образования занято 8% или 1763 человек, что в структуре занимает второе место. В промышленности задействовано 296 человек, с учетом сезонности достигает 350 человек. В сфере розничной торговли работают 436 чел., а предоставлением прочих коммунальных, социальных и персональных услуг занимаются 438 чел. В туристический сезон количество занятых в уличной торговле достигает 150 чел. Если двумя годами ранее в сфере ресторанного и гостиничного бизнеса было задействовано 25 человек, то на начало </w:t>
      </w:r>
      <w:r w:rsidR="007B5711" w:rsidRPr="002F0A77">
        <w:rPr>
          <w:rFonts w:ascii="Times New Roman" w:hAnsi="Times New Roman" w:cs="Times New Roman"/>
          <w:sz w:val="28"/>
          <w:szCs w:val="28"/>
        </w:rPr>
        <w:t xml:space="preserve">2023 </w:t>
      </w:r>
      <w:r w:rsidRPr="002F0A77">
        <w:rPr>
          <w:rFonts w:ascii="Times New Roman" w:hAnsi="Times New Roman" w:cs="Times New Roman"/>
          <w:sz w:val="28"/>
          <w:szCs w:val="28"/>
        </w:rPr>
        <w:t>года количество работников данной сферы насчитыва</w:t>
      </w:r>
      <w:r w:rsidR="007B5711" w:rsidRPr="002F0A77">
        <w:rPr>
          <w:rFonts w:ascii="Times New Roman" w:hAnsi="Times New Roman" w:cs="Times New Roman"/>
          <w:sz w:val="28"/>
          <w:szCs w:val="28"/>
        </w:rPr>
        <w:t>ет</w:t>
      </w:r>
      <w:r w:rsidRPr="002F0A77">
        <w:rPr>
          <w:rFonts w:ascii="Times New Roman" w:hAnsi="Times New Roman" w:cs="Times New Roman"/>
          <w:sz w:val="28"/>
          <w:szCs w:val="28"/>
        </w:rPr>
        <w:t xml:space="preserve"> 165 человек. В летний период данный показатель достигает 350 человек, </w:t>
      </w:r>
      <w:r w:rsidR="007B5711" w:rsidRPr="002F0A77">
        <w:rPr>
          <w:rFonts w:ascii="Times New Roman" w:hAnsi="Times New Roman" w:cs="Times New Roman"/>
          <w:sz w:val="28"/>
          <w:szCs w:val="28"/>
        </w:rPr>
        <w:t xml:space="preserve">что </w:t>
      </w:r>
      <w:r w:rsidRPr="002F0A77">
        <w:rPr>
          <w:rFonts w:ascii="Times New Roman" w:hAnsi="Times New Roman" w:cs="Times New Roman"/>
          <w:sz w:val="28"/>
          <w:szCs w:val="28"/>
        </w:rPr>
        <w:t>связано с развитием тур</w:t>
      </w:r>
      <w:r w:rsidR="007B5711" w:rsidRPr="002F0A77">
        <w:rPr>
          <w:rFonts w:ascii="Times New Roman" w:hAnsi="Times New Roman" w:cs="Times New Roman"/>
          <w:sz w:val="28"/>
          <w:szCs w:val="28"/>
        </w:rPr>
        <w:t>истической инфраструктуры</w:t>
      </w:r>
      <w:r w:rsidRPr="002F0A77">
        <w:rPr>
          <w:rFonts w:ascii="Times New Roman" w:hAnsi="Times New Roman" w:cs="Times New Roman"/>
          <w:sz w:val="28"/>
          <w:szCs w:val="28"/>
        </w:rPr>
        <w:t>.</w:t>
      </w:r>
    </w:p>
    <w:p w14:paraId="0050EBE4" w14:textId="77777777" w:rsidR="00955CE9" w:rsidRPr="002F0A77" w:rsidRDefault="00955CE9" w:rsidP="002F0A77">
      <w:pPr>
        <w:spacing w:after="0"/>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По форме занятости прослеживается следующую структура: 56% работники государственных и муниципальных учреждений (3346 чел.), 41% частный сектор (2552 чел.), 3% работники общественных, религиозных организаций (150 чел.). </w:t>
      </w:r>
    </w:p>
    <w:p w14:paraId="3B762F11" w14:textId="77777777" w:rsidR="00B0331D" w:rsidRPr="002F0A77" w:rsidRDefault="00955CE9" w:rsidP="002F0A77">
      <w:pPr>
        <w:spacing w:after="0"/>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Официальная зарегистрированная безработица на конец 2022 г. </w:t>
      </w:r>
      <w:r w:rsidR="00F135DD"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1,35 % или </w:t>
      </w:r>
      <w:r w:rsidR="00B0331D" w:rsidRPr="002F0A77">
        <w:rPr>
          <w:rFonts w:ascii="Times New Roman" w:hAnsi="Times New Roman" w:cs="Times New Roman"/>
          <w:sz w:val="28"/>
          <w:szCs w:val="28"/>
        </w:rPr>
        <w:t>331</w:t>
      </w:r>
      <w:r w:rsidRPr="002F0A77">
        <w:rPr>
          <w:rFonts w:ascii="Times New Roman" w:hAnsi="Times New Roman" w:cs="Times New Roman"/>
          <w:sz w:val="28"/>
          <w:szCs w:val="28"/>
        </w:rPr>
        <w:t xml:space="preserve"> чел</w:t>
      </w:r>
      <w:r w:rsidR="00B0331D" w:rsidRPr="002F0A77">
        <w:rPr>
          <w:rFonts w:ascii="Times New Roman" w:hAnsi="Times New Roman" w:cs="Times New Roman"/>
          <w:sz w:val="28"/>
          <w:szCs w:val="28"/>
        </w:rPr>
        <w:t>овек</w:t>
      </w:r>
      <w:r w:rsidRPr="002F0A77">
        <w:rPr>
          <w:rFonts w:ascii="Times New Roman" w:hAnsi="Times New Roman" w:cs="Times New Roman"/>
          <w:sz w:val="28"/>
          <w:szCs w:val="28"/>
        </w:rPr>
        <w:t>.</w:t>
      </w:r>
      <w:r w:rsidR="00B0331D" w:rsidRPr="002F0A77">
        <w:rPr>
          <w:rFonts w:ascii="Times New Roman" w:hAnsi="Times New Roman" w:cs="Times New Roman"/>
          <w:sz w:val="28"/>
          <w:szCs w:val="28"/>
        </w:rPr>
        <w:t xml:space="preserve"> </w:t>
      </w:r>
      <w:r w:rsidRPr="002F0A77">
        <w:rPr>
          <w:rFonts w:ascii="Times New Roman" w:hAnsi="Times New Roman" w:cs="Times New Roman"/>
          <w:sz w:val="28"/>
          <w:szCs w:val="28"/>
        </w:rPr>
        <w:t>Количество лиц в трудоспособном возрасте не занятые трудовой деятельностью либо учебой – 6720</w:t>
      </w:r>
      <w:r w:rsidR="00F135DD" w:rsidRPr="002F0A77">
        <w:rPr>
          <w:rFonts w:ascii="Times New Roman" w:hAnsi="Times New Roman" w:cs="Times New Roman"/>
          <w:sz w:val="28"/>
          <w:szCs w:val="28"/>
        </w:rPr>
        <w:t xml:space="preserve"> человек</w:t>
      </w:r>
      <w:r w:rsidRPr="002F0A77">
        <w:rPr>
          <w:rFonts w:ascii="Times New Roman" w:hAnsi="Times New Roman" w:cs="Times New Roman"/>
          <w:sz w:val="28"/>
          <w:szCs w:val="28"/>
        </w:rPr>
        <w:t xml:space="preserve">. </w:t>
      </w:r>
    </w:p>
    <w:p w14:paraId="3FF88395" w14:textId="77777777" w:rsidR="000C7F81" w:rsidRPr="002F0A77" w:rsidRDefault="00955CE9" w:rsidP="002F0A77">
      <w:pPr>
        <w:spacing w:after="0"/>
        <w:ind w:left="-567" w:firstLine="567"/>
        <w:jc w:val="both"/>
        <w:rPr>
          <w:rFonts w:ascii="Times New Roman" w:eastAsia="Times New Roman" w:hAnsi="Times New Roman" w:cs="Times New Roman"/>
          <w:b/>
          <w:bCs/>
          <w:sz w:val="28"/>
          <w:szCs w:val="28"/>
          <w:lang w:eastAsia="ru-RU"/>
        </w:rPr>
      </w:pPr>
      <w:r w:rsidRPr="002F0A77">
        <w:rPr>
          <w:rFonts w:ascii="Times New Roman" w:hAnsi="Times New Roman" w:cs="Times New Roman"/>
          <w:sz w:val="28"/>
          <w:szCs w:val="28"/>
        </w:rPr>
        <w:t xml:space="preserve">В целях ликвидации </w:t>
      </w:r>
      <w:r w:rsidR="00911EA4" w:rsidRPr="002F0A77">
        <w:rPr>
          <w:rFonts w:ascii="Times New Roman" w:hAnsi="Times New Roman" w:cs="Times New Roman"/>
          <w:sz w:val="28"/>
          <w:szCs w:val="28"/>
        </w:rPr>
        <w:t>безработицы и снижения напряженности на рынке труда, администрацией МР</w:t>
      </w:r>
      <w:r w:rsidRPr="002F0A77">
        <w:rPr>
          <w:rFonts w:ascii="Times New Roman" w:hAnsi="Times New Roman" w:cs="Times New Roman"/>
          <w:sz w:val="28"/>
          <w:szCs w:val="28"/>
        </w:rPr>
        <w:t xml:space="preserve"> </w:t>
      </w:r>
      <w:r w:rsidR="00911EA4" w:rsidRPr="002F0A77">
        <w:rPr>
          <w:rFonts w:ascii="Times New Roman" w:hAnsi="Times New Roman" w:cs="Times New Roman"/>
          <w:sz w:val="28"/>
          <w:szCs w:val="28"/>
        </w:rPr>
        <w:t xml:space="preserve">проводится </w:t>
      </w:r>
      <w:r w:rsidR="0004259C" w:rsidRPr="002F0A77">
        <w:rPr>
          <w:rFonts w:ascii="Times New Roman" w:hAnsi="Times New Roman" w:cs="Times New Roman"/>
          <w:sz w:val="28"/>
          <w:szCs w:val="28"/>
        </w:rPr>
        <w:t>планомерная</w:t>
      </w:r>
      <w:r w:rsidRPr="002F0A77">
        <w:rPr>
          <w:rFonts w:ascii="Times New Roman" w:hAnsi="Times New Roman" w:cs="Times New Roman"/>
          <w:sz w:val="28"/>
          <w:szCs w:val="28"/>
        </w:rPr>
        <w:t xml:space="preserve"> работа. </w:t>
      </w:r>
      <w:r w:rsidR="00911EA4" w:rsidRPr="002F0A77">
        <w:rPr>
          <w:rFonts w:ascii="Times New Roman" w:hAnsi="Times New Roman" w:cs="Times New Roman"/>
          <w:sz w:val="28"/>
          <w:szCs w:val="28"/>
        </w:rPr>
        <w:t>В</w:t>
      </w:r>
      <w:r w:rsidRPr="002F0A77">
        <w:rPr>
          <w:rFonts w:ascii="Times New Roman" w:hAnsi="Times New Roman" w:cs="Times New Roman"/>
          <w:sz w:val="28"/>
          <w:szCs w:val="28"/>
        </w:rPr>
        <w:t xml:space="preserve"> 202</w:t>
      </w:r>
      <w:r w:rsidR="002C21F8" w:rsidRPr="002F0A77">
        <w:rPr>
          <w:rFonts w:ascii="Times New Roman" w:hAnsi="Times New Roman" w:cs="Times New Roman"/>
          <w:sz w:val="28"/>
          <w:szCs w:val="28"/>
        </w:rPr>
        <w:t>2</w:t>
      </w:r>
      <w:r w:rsidRPr="002F0A77">
        <w:rPr>
          <w:rFonts w:ascii="Times New Roman" w:hAnsi="Times New Roman" w:cs="Times New Roman"/>
          <w:sz w:val="28"/>
          <w:szCs w:val="28"/>
        </w:rPr>
        <w:t xml:space="preserve"> год</w:t>
      </w:r>
      <w:r w:rsidR="00911EA4" w:rsidRPr="002F0A77">
        <w:rPr>
          <w:rFonts w:ascii="Times New Roman" w:hAnsi="Times New Roman" w:cs="Times New Roman"/>
          <w:sz w:val="28"/>
          <w:szCs w:val="28"/>
        </w:rPr>
        <w:t>у</w:t>
      </w:r>
      <w:r w:rsidRPr="002F0A77">
        <w:rPr>
          <w:rFonts w:ascii="Times New Roman" w:hAnsi="Times New Roman" w:cs="Times New Roman"/>
          <w:sz w:val="28"/>
          <w:szCs w:val="28"/>
        </w:rPr>
        <w:t xml:space="preserve"> создано 204 постоянных рабочих места. Комиссией по выявлению неформальной занятости поставлено на учет 602 человека в различных секторах экономики. Через центр занятости в 2022 году трудоустроено 150 человек. </w:t>
      </w:r>
    </w:p>
    <w:p w14:paraId="3BDCBC47" w14:textId="77777777" w:rsidR="005D7A00" w:rsidRPr="002F0A77" w:rsidRDefault="00B0331D"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lastRenderedPageBreak/>
        <w:t>Вместе с тем, с</w:t>
      </w:r>
      <w:r w:rsidR="005D7A00" w:rsidRPr="002F0A77">
        <w:rPr>
          <w:rFonts w:ascii="Times New Roman" w:eastAsia="Calibri" w:hAnsi="Times New Roman" w:cs="Times New Roman"/>
          <w:sz w:val="28"/>
          <w:szCs w:val="28"/>
        </w:rPr>
        <w:t xml:space="preserve">нижению безработицы будут способствовать </w:t>
      </w:r>
      <w:r w:rsidR="002C21F8" w:rsidRPr="002F0A77">
        <w:rPr>
          <w:rFonts w:ascii="Times New Roman" w:eastAsia="Calibri" w:hAnsi="Times New Roman" w:cs="Times New Roman"/>
          <w:sz w:val="28"/>
          <w:szCs w:val="28"/>
        </w:rPr>
        <w:t xml:space="preserve">следующие </w:t>
      </w:r>
      <w:r w:rsidR="005D7A00" w:rsidRPr="002F0A77">
        <w:rPr>
          <w:rFonts w:ascii="Times New Roman" w:eastAsia="Calibri" w:hAnsi="Times New Roman" w:cs="Times New Roman"/>
          <w:sz w:val="28"/>
          <w:szCs w:val="28"/>
        </w:rPr>
        <w:t xml:space="preserve">меры, </w:t>
      </w:r>
      <w:r w:rsidR="002C21F8" w:rsidRPr="002F0A77">
        <w:rPr>
          <w:rFonts w:ascii="Times New Roman" w:eastAsia="Calibri" w:hAnsi="Times New Roman" w:cs="Times New Roman"/>
          <w:sz w:val="28"/>
          <w:szCs w:val="28"/>
        </w:rPr>
        <w:t xml:space="preserve">предпринимаемые администрацией МР и </w:t>
      </w:r>
      <w:r w:rsidR="005D7A00" w:rsidRPr="002F0A77">
        <w:rPr>
          <w:rFonts w:ascii="Times New Roman" w:eastAsia="Calibri" w:hAnsi="Times New Roman" w:cs="Times New Roman"/>
          <w:sz w:val="28"/>
          <w:szCs w:val="28"/>
        </w:rPr>
        <w:t>предусматривающие:</w:t>
      </w:r>
    </w:p>
    <w:p w14:paraId="1E2FBEC5"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активную политику занятости;</w:t>
      </w:r>
    </w:p>
    <w:p w14:paraId="28B65047"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создание новых рабочих мест;</w:t>
      </w:r>
    </w:p>
    <w:p w14:paraId="75327CEC"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содействие трудоустройству незанятых инвалидов, родителей, воспитывающих детей-инвалидов, многодетных родителей.</w:t>
      </w:r>
    </w:p>
    <w:p w14:paraId="2CEF4E5D"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Положительной динамике оплаты труда будут способствовать:</w:t>
      </w:r>
    </w:p>
    <w:p w14:paraId="739E1D86"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увеличение средней заработной платы в реальном секторе экономики;</w:t>
      </w:r>
    </w:p>
    <w:p w14:paraId="13DF926C"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xml:space="preserve">- доведение заработной платы отдельных категорий работников бюджетной сферы до </w:t>
      </w:r>
      <w:r w:rsidR="00B0331D" w:rsidRPr="002F0A77">
        <w:rPr>
          <w:rFonts w:ascii="Times New Roman" w:eastAsia="Calibri" w:hAnsi="Times New Roman" w:cs="Times New Roman"/>
          <w:sz w:val="28"/>
          <w:szCs w:val="28"/>
        </w:rPr>
        <w:t>средней по республике</w:t>
      </w:r>
      <w:r w:rsidRPr="002F0A77">
        <w:rPr>
          <w:rFonts w:ascii="Times New Roman" w:eastAsia="Calibri" w:hAnsi="Times New Roman" w:cs="Times New Roman"/>
          <w:sz w:val="28"/>
          <w:szCs w:val="28"/>
        </w:rPr>
        <w:t>;</w:t>
      </w:r>
    </w:p>
    <w:p w14:paraId="0300ECB7"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рост производительности труда;</w:t>
      </w:r>
    </w:p>
    <w:p w14:paraId="5585D3CA"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создание новых высокопроизводительных рабочих мест;</w:t>
      </w:r>
    </w:p>
    <w:p w14:paraId="0A1AC5C7"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 увеличение доли высококвалифицированных кадров.</w:t>
      </w:r>
    </w:p>
    <w:p w14:paraId="40222228" w14:textId="77777777" w:rsidR="005D7A00" w:rsidRPr="002F0A77" w:rsidRDefault="005D7A00" w:rsidP="002F0A77">
      <w:pPr>
        <w:autoSpaceDE w:val="0"/>
        <w:autoSpaceDN w:val="0"/>
        <w:adjustRightInd w:val="0"/>
        <w:spacing w:after="0" w:line="240" w:lineRule="auto"/>
        <w:ind w:left="-567" w:firstLine="567"/>
        <w:jc w:val="both"/>
        <w:rPr>
          <w:rFonts w:ascii="Times New Roman" w:eastAsia="Calibri" w:hAnsi="Times New Roman" w:cs="Times New Roman"/>
          <w:sz w:val="28"/>
          <w:szCs w:val="28"/>
        </w:rPr>
      </w:pPr>
    </w:p>
    <w:p w14:paraId="78854194" w14:textId="77777777" w:rsidR="005B5593" w:rsidRPr="001A569E" w:rsidRDefault="005B5593" w:rsidP="002F0A77">
      <w:pPr>
        <w:spacing w:after="0" w:line="240" w:lineRule="auto"/>
        <w:ind w:left="-567" w:firstLine="567"/>
        <w:jc w:val="center"/>
        <w:rPr>
          <w:rFonts w:ascii="Times New Roman" w:eastAsia="font293" w:hAnsi="Times New Roman" w:cs="Times New Roman"/>
          <w:b/>
          <w:i/>
          <w:sz w:val="28"/>
          <w:szCs w:val="28"/>
        </w:rPr>
      </w:pPr>
      <w:r w:rsidRPr="001A569E">
        <w:rPr>
          <w:rFonts w:ascii="Times New Roman" w:eastAsia="font293" w:hAnsi="Times New Roman" w:cs="Times New Roman"/>
          <w:b/>
          <w:i/>
          <w:sz w:val="28"/>
          <w:szCs w:val="28"/>
        </w:rPr>
        <w:t>Муниципальные финансы</w:t>
      </w:r>
    </w:p>
    <w:p w14:paraId="2B31BDEF" w14:textId="77777777" w:rsidR="002C02D2" w:rsidRPr="002F0A77" w:rsidRDefault="002C02D2" w:rsidP="002F0A77">
      <w:pPr>
        <w:spacing w:after="0" w:line="240" w:lineRule="auto"/>
        <w:ind w:left="-567" w:firstLine="567"/>
        <w:jc w:val="center"/>
        <w:rPr>
          <w:rFonts w:ascii="Times New Roman" w:eastAsia="font293" w:hAnsi="Times New Roman" w:cs="Times New Roman"/>
          <w:b/>
          <w:sz w:val="28"/>
          <w:szCs w:val="28"/>
        </w:rPr>
      </w:pPr>
    </w:p>
    <w:p w14:paraId="2E503458"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Одна из главных задач района </w:t>
      </w:r>
      <w:r w:rsidR="007E0015" w:rsidRPr="002F0A77">
        <w:rPr>
          <w:rFonts w:ascii="Times New Roman" w:eastAsia="font293" w:hAnsi="Times New Roman" w:cs="Times New Roman"/>
          <w:sz w:val="28"/>
          <w:szCs w:val="28"/>
        </w:rPr>
        <w:t xml:space="preserve">– это </w:t>
      </w:r>
      <w:r w:rsidRPr="002F0A77">
        <w:rPr>
          <w:rFonts w:ascii="Times New Roman" w:eastAsia="font293" w:hAnsi="Times New Roman" w:cs="Times New Roman"/>
          <w:sz w:val="28"/>
          <w:szCs w:val="28"/>
        </w:rPr>
        <w:t xml:space="preserve">формирование доходной части консолидированного бюджета. </w:t>
      </w:r>
    </w:p>
    <w:p w14:paraId="55F4E87D"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w:t>
      </w:r>
      <w:r w:rsidR="007E0015" w:rsidRPr="002F0A77">
        <w:rPr>
          <w:rFonts w:ascii="Times New Roman" w:eastAsia="font293" w:hAnsi="Times New Roman" w:cs="Times New Roman"/>
          <w:sz w:val="28"/>
          <w:szCs w:val="28"/>
        </w:rPr>
        <w:t>План</w:t>
      </w:r>
      <w:r w:rsidRPr="002F0A77">
        <w:rPr>
          <w:rFonts w:ascii="Times New Roman" w:eastAsia="font293" w:hAnsi="Times New Roman" w:cs="Times New Roman"/>
          <w:sz w:val="28"/>
          <w:szCs w:val="28"/>
        </w:rPr>
        <w:t xml:space="preserve"> </w:t>
      </w:r>
      <w:r w:rsidR="007E0015" w:rsidRPr="002F0A77">
        <w:rPr>
          <w:rFonts w:ascii="Times New Roman" w:eastAsia="font293" w:hAnsi="Times New Roman" w:cs="Times New Roman"/>
          <w:sz w:val="28"/>
          <w:szCs w:val="28"/>
        </w:rPr>
        <w:t xml:space="preserve">по поступлению собственных доходов в бюджет МР </w:t>
      </w:r>
      <w:r w:rsidR="002C02D2" w:rsidRPr="002F0A77">
        <w:rPr>
          <w:rFonts w:ascii="Times New Roman" w:eastAsia="font293" w:hAnsi="Times New Roman" w:cs="Times New Roman"/>
          <w:sz w:val="28"/>
          <w:szCs w:val="28"/>
        </w:rPr>
        <w:t>Казбековск</w:t>
      </w:r>
      <w:r w:rsidR="007E0015" w:rsidRPr="002F0A77">
        <w:rPr>
          <w:rFonts w:ascii="Times New Roman" w:eastAsia="font293" w:hAnsi="Times New Roman" w:cs="Times New Roman"/>
          <w:sz w:val="28"/>
          <w:szCs w:val="28"/>
        </w:rPr>
        <w:t>ий</w:t>
      </w:r>
      <w:r w:rsidRPr="002F0A77">
        <w:rPr>
          <w:rFonts w:ascii="Times New Roman" w:eastAsia="font293" w:hAnsi="Times New Roman" w:cs="Times New Roman"/>
          <w:sz w:val="28"/>
          <w:szCs w:val="28"/>
        </w:rPr>
        <w:t xml:space="preserve"> район</w:t>
      </w:r>
      <w:r w:rsidR="007E0015" w:rsidRPr="002F0A77">
        <w:rPr>
          <w:rFonts w:ascii="Times New Roman" w:eastAsia="font293" w:hAnsi="Times New Roman" w:cs="Times New Roman"/>
          <w:sz w:val="28"/>
          <w:szCs w:val="28"/>
        </w:rPr>
        <w:t xml:space="preserve"> з</w:t>
      </w:r>
      <w:r w:rsidRPr="002F0A77">
        <w:rPr>
          <w:rFonts w:ascii="Times New Roman" w:eastAsia="font293" w:hAnsi="Times New Roman" w:cs="Times New Roman"/>
          <w:sz w:val="28"/>
          <w:szCs w:val="28"/>
        </w:rPr>
        <w:t>а 20</w:t>
      </w:r>
      <w:r w:rsidR="002C02D2" w:rsidRPr="002F0A77">
        <w:rPr>
          <w:rFonts w:ascii="Times New Roman" w:eastAsia="font293" w:hAnsi="Times New Roman" w:cs="Times New Roman"/>
          <w:sz w:val="28"/>
          <w:szCs w:val="28"/>
        </w:rPr>
        <w:t>22</w:t>
      </w:r>
      <w:r w:rsidR="007E0015" w:rsidRPr="002F0A77">
        <w:rPr>
          <w:rFonts w:ascii="Times New Roman" w:eastAsia="font293" w:hAnsi="Times New Roman" w:cs="Times New Roman"/>
          <w:sz w:val="28"/>
          <w:szCs w:val="28"/>
        </w:rPr>
        <w:t xml:space="preserve"> год,</w:t>
      </w:r>
      <w:r w:rsidRPr="002F0A77">
        <w:rPr>
          <w:rFonts w:ascii="Times New Roman" w:eastAsia="font293" w:hAnsi="Times New Roman" w:cs="Times New Roman"/>
          <w:sz w:val="28"/>
          <w:szCs w:val="28"/>
        </w:rPr>
        <w:t xml:space="preserve"> </w:t>
      </w:r>
      <w:r w:rsidR="007E0015" w:rsidRPr="002F0A77">
        <w:rPr>
          <w:rFonts w:ascii="Times New Roman" w:eastAsia="font293" w:hAnsi="Times New Roman" w:cs="Times New Roman"/>
          <w:sz w:val="28"/>
          <w:szCs w:val="28"/>
        </w:rPr>
        <w:t>исполнен на 108%.</w:t>
      </w:r>
      <w:r w:rsidR="006F5C23" w:rsidRPr="002F0A77">
        <w:rPr>
          <w:rFonts w:ascii="Times New Roman" w:eastAsia="font293" w:hAnsi="Times New Roman" w:cs="Times New Roman"/>
          <w:sz w:val="28"/>
          <w:szCs w:val="28"/>
        </w:rPr>
        <w:t xml:space="preserve"> </w:t>
      </w:r>
      <w:r w:rsidR="007E0015" w:rsidRPr="002F0A77">
        <w:rPr>
          <w:rFonts w:ascii="Times New Roman" w:eastAsia="font293" w:hAnsi="Times New Roman" w:cs="Times New Roman"/>
          <w:sz w:val="28"/>
          <w:szCs w:val="28"/>
        </w:rPr>
        <w:t>При контрольном значении 150 554 тыс. руб. фактически поступило 162 589 тыс.</w:t>
      </w:r>
      <w:r w:rsidR="006F5C23" w:rsidRPr="002F0A77">
        <w:rPr>
          <w:rFonts w:ascii="Times New Roman" w:eastAsia="font293" w:hAnsi="Times New Roman" w:cs="Times New Roman"/>
          <w:sz w:val="28"/>
          <w:szCs w:val="28"/>
        </w:rPr>
        <w:t xml:space="preserve"> </w:t>
      </w:r>
      <w:r w:rsidR="007E0015" w:rsidRPr="002F0A77">
        <w:rPr>
          <w:rFonts w:ascii="Times New Roman" w:eastAsia="font293" w:hAnsi="Times New Roman" w:cs="Times New Roman"/>
          <w:sz w:val="28"/>
          <w:szCs w:val="28"/>
        </w:rPr>
        <w:t>руб.</w:t>
      </w:r>
      <w:r w:rsidRPr="002F0A77">
        <w:rPr>
          <w:rFonts w:ascii="Times New Roman" w:eastAsia="font293" w:hAnsi="Times New Roman" w:cs="Times New Roman"/>
          <w:sz w:val="28"/>
          <w:szCs w:val="28"/>
        </w:rPr>
        <w:t>:</w:t>
      </w:r>
    </w:p>
    <w:p w14:paraId="2F87D90E"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Исполнение первоначально утвержденных бюджетных назначений консолидированного бюджета </w:t>
      </w:r>
      <w:r w:rsidR="006F5C23" w:rsidRPr="002F0A77">
        <w:rPr>
          <w:rFonts w:ascii="Times New Roman" w:eastAsia="font293" w:hAnsi="Times New Roman" w:cs="Times New Roman"/>
          <w:sz w:val="28"/>
          <w:szCs w:val="28"/>
        </w:rPr>
        <w:t>исполнено в 100</w:t>
      </w:r>
      <w:r w:rsidRPr="002F0A77">
        <w:rPr>
          <w:rFonts w:ascii="Times New Roman" w:eastAsia="font293" w:hAnsi="Times New Roman" w:cs="Times New Roman"/>
          <w:sz w:val="28"/>
          <w:szCs w:val="28"/>
        </w:rPr>
        <w:t>%</w:t>
      </w:r>
      <w:r w:rsidR="006F5C23" w:rsidRPr="002F0A77">
        <w:rPr>
          <w:rFonts w:ascii="Times New Roman" w:eastAsia="font293" w:hAnsi="Times New Roman" w:cs="Times New Roman"/>
          <w:sz w:val="28"/>
          <w:szCs w:val="28"/>
        </w:rPr>
        <w:t xml:space="preserve"> объеме</w:t>
      </w:r>
      <w:r w:rsidRPr="002F0A77">
        <w:rPr>
          <w:rFonts w:ascii="Times New Roman" w:eastAsia="font293" w:hAnsi="Times New Roman" w:cs="Times New Roman"/>
          <w:sz w:val="28"/>
          <w:szCs w:val="28"/>
        </w:rPr>
        <w:t>. По сравнению с 20</w:t>
      </w:r>
      <w:r w:rsidR="006F5C23" w:rsidRPr="002F0A77">
        <w:rPr>
          <w:rFonts w:ascii="Times New Roman" w:eastAsia="font293" w:hAnsi="Times New Roman" w:cs="Times New Roman"/>
          <w:sz w:val="28"/>
          <w:szCs w:val="28"/>
        </w:rPr>
        <w:t>20</w:t>
      </w:r>
      <w:r w:rsidRPr="002F0A77">
        <w:rPr>
          <w:rFonts w:ascii="Times New Roman" w:eastAsia="font293" w:hAnsi="Times New Roman" w:cs="Times New Roman"/>
          <w:sz w:val="28"/>
          <w:szCs w:val="28"/>
        </w:rPr>
        <w:t xml:space="preserve"> годом собственных доходов поступило больше на </w:t>
      </w:r>
      <w:r w:rsidR="006F5C23" w:rsidRPr="002F0A77">
        <w:rPr>
          <w:rFonts w:ascii="Times New Roman" w:eastAsia="font293" w:hAnsi="Times New Roman" w:cs="Times New Roman"/>
          <w:sz w:val="28"/>
          <w:szCs w:val="28"/>
        </w:rPr>
        <w:t>27 096</w:t>
      </w:r>
      <w:r w:rsidRPr="002F0A77">
        <w:rPr>
          <w:rFonts w:ascii="Times New Roman" w:eastAsia="font293" w:hAnsi="Times New Roman" w:cs="Times New Roman"/>
          <w:sz w:val="28"/>
          <w:szCs w:val="28"/>
        </w:rPr>
        <w:t xml:space="preserve"> тыс. руб</w:t>
      </w:r>
      <w:r w:rsidR="006F5C23" w:rsidRPr="002F0A77">
        <w:rPr>
          <w:rFonts w:ascii="Times New Roman" w:eastAsia="font293" w:hAnsi="Times New Roman" w:cs="Times New Roman"/>
          <w:sz w:val="28"/>
          <w:szCs w:val="28"/>
        </w:rPr>
        <w:t>.</w:t>
      </w:r>
    </w:p>
    <w:p w14:paraId="099EB92B"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В общем объеме доходов бюджета муниципального образования доля налоговых и неналоговых доходов составила </w:t>
      </w:r>
      <w:r w:rsidR="006F5C23" w:rsidRPr="002F0A77">
        <w:rPr>
          <w:rFonts w:ascii="Times New Roman" w:eastAsia="font293" w:hAnsi="Times New Roman" w:cs="Times New Roman"/>
          <w:sz w:val="28"/>
          <w:szCs w:val="28"/>
        </w:rPr>
        <w:t>6,4</w:t>
      </w:r>
      <w:r w:rsidRPr="002F0A77">
        <w:rPr>
          <w:rFonts w:ascii="Times New Roman" w:eastAsia="font293" w:hAnsi="Times New Roman" w:cs="Times New Roman"/>
          <w:sz w:val="28"/>
          <w:szCs w:val="28"/>
        </w:rPr>
        <w:t xml:space="preserve"> %.</w:t>
      </w:r>
    </w:p>
    <w:p w14:paraId="29325A40"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Наибольший удельный вес в объеме собственных доходах бюджета муниципального образования занимают:</w:t>
      </w:r>
    </w:p>
    <w:p w14:paraId="0BBD0280"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налог на доходы физических лиц – </w:t>
      </w:r>
      <w:r w:rsidR="006F5C23" w:rsidRPr="002F0A77">
        <w:rPr>
          <w:rFonts w:ascii="Times New Roman" w:eastAsia="font293" w:hAnsi="Times New Roman" w:cs="Times New Roman"/>
          <w:sz w:val="28"/>
          <w:szCs w:val="28"/>
        </w:rPr>
        <w:t>63</w:t>
      </w:r>
      <w:r w:rsidRPr="002F0A77">
        <w:rPr>
          <w:rFonts w:ascii="Times New Roman" w:eastAsia="font293" w:hAnsi="Times New Roman" w:cs="Times New Roman"/>
          <w:sz w:val="28"/>
          <w:szCs w:val="28"/>
        </w:rPr>
        <w:t xml:space="preserve"> % (</w:t>
      </w:r>
      <w:r w:rsidR="006F5C23" w:rsidRPr="002F0A77">
        <w:rPr>
          <w:rFonts w:ascii="Times New Roman" w:eastAsia="font293" w:hAnsi="Times New Roman" w:cs="Times New Roman"/>
          <w:sz w:val="28"/>
          <w:szCs w:val="28"/>
        </w:rPr>
        <w:t>101 619</w:t>
      </w:r>
      <w:r w:rsidRPr="002F0A77">
        <w:rPr>
          <w:rFonts w:ascii="Times New Roman" w:eastAsia="font293" w:hAnsi="Times New Roman" w:cs="Times New Roman"/>
          <w:sz w:val="28"/>
          <w:szCs w:val="28"/>
        </w:rPr>
        <w:t xml:space="preserve"> тыс. руб</w:t>
      </w:r>
      <w:r w:rsidR="006F5C23"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w:t>
      </w:r>
    </w:p>
    <w:p w14:paraId="6D159348"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акцизы </w:t>
      </w:r>
      <w:r w:rsidR="006F5C23" w:rsidRPr="002F0A77">
        <w:rPr>
          <w:rFonts w:ascii="Times New Roman" w:eastAsia="font293" w:hAnsi="Times New Roman" w:cs="Times New Roman"/>
          <w:sz w:val="28"/>
          <w:szCs w:val="28"/>
        </w:rPr>
        <w:t>на ГСМ</w:t>
      </w:r>
      <w:r w:rsidRPr="002F0A77">
        <w:rPr>
          <w:rFonts w:ascii="Times New Roman" w:eastAsia="font293" w:hAnsi="Times New Roman" w:cs="Times New Roman"/>
          <w:sz w:val="28"/>
          <w:szCs w:val="28"/>
        </w:rPr>
        <w:t xml:space="preserve"> – </w:t>
      </w:r>
      <w:r w:rsidR="006F5C23" w:rsidRPr="002F0A77">
        <w:rPr>
          <w:rFonts w:ascii="Times New Roman" w:eastAsia="font293" w:hAnsi="Times New Roman" w:cs="Times New Roman"/>
          <w:sz w:val="28"/>
          <w:szCs w:val="28"/>
        </w:rPr>
        <w:t>14</w:t>
      </w:r>
      <w:r w:rsidRPr="002F0A77">
        <w:rPr>
          <w:rFonts w:ascii="Times New Roman" w:eastAsia="font293" w:hAnsi="Times New Roman" w:cs="Times New Roman"/>
          <w:sz w:val="28"/>
          <w:szCs w:val="28"/>
        </w:rPr>
        <w:t>% (</w:t>
      </w:r>
      <w:r w:rsidR="006F5C23" w:rsidRPr="002F0A77">
        <w:rPr>
          <w:rFonts w:ascii="Times New Roman" w:eastAsia="font293" w:hAnsi="Times New Roman" w:cs="Times New Roman"/>
          <w:sz w:val="28"/>
          <w:szCs w:val="28"/>
        </w:rPr>
        <w:t xml:space="preserve">22 776 </w:t>
      </w:r>
      <w:r w:rsidRPr="002F0A77">
        <w:rPr>
          <w:rFonts w:ascii="Times New Roman" w:eastAsia="font293" w:hAnsi="Times New Roman" w:cs="Times New Roman"/>
          <w:sz w:val="28"/>
          <w:szCs w:val="28"/>
        </w:rPr>
        <w:t>тыс. руб</w:t>
      </w:r>
      <w:r w:rsidR="006F5C23"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w:t>
      </w:r>
    </w:p>
    <w:p w14:paraId="6FC0267E"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w:t>
      </w:r>
      <w:r w:rsidR="006F5C23" w:rsidRPr="002F0A77">
        <w:rPr>
          <w:rFonts w:ascii="Times New Roman" w:eastAsia="font293" w:hAnsi="Times New Roman" w:cs="Times New Roman"/>
          <w:sz w:val="28"/>
          <w:szCs w:val="28"/>
        </w:rPr>
        <w:t>неналоговые доходы</w:t>
      </w:r>
      <w:r w:rsidRPr="002F0A77">
        <w:rPr>
          <w:rFonts w:ascii="Times New Roman" w:eastAsia="font293" w:hAnsi="Times New Roman" w:cs="Times New Roman"/>
          <w:sz w:val="28"/>
          <w:szCs w:val="28"/>
        </w:rPr>
        <w:t xml:space="preserve"> – </w:t>
      </w:r>
      <w:r w:rsidR="006F5C23" w:rsidRPr="002F0A77">
        <w:rPr>
          <w:rFonts w:ascii="Times New Roman" w:eastAsia="font293" w:hAnsi="Times New Roman" w:cs="Times New Roman"/>
          <w:sz w:val="28"/>
          <w:szCs w:val="28"/>
        </w:rPr>
        <w:t>10</w:t>
      </w:r>
      <w:r w:rsidRPr="002F0A77">
        <w:rPr>
          <w:rFonts w:ascii="Times New Roman" w:eastAsia="font293" w:hAnsi="Times New Roman" w:cs="Times New Roman"/>
          <w:sz w:val="28"/>
          <w:szCs w:val="28"/>
        </w:rPr>
        <w:t xml:space="preserve"> % (</w:t>
      </w:r>
      <w:r w:rsidR="006F5C23" w:rsidRPr="002F0A77">
        <w:rPr>
          <w:rFonts w:ascii="Times New Roman" w:eastAsia="font293" w:hAnsi="Times New Roman" w:cs="Times New Roman"/>
          <w:sz w:val="28"/>
          <w:szCs w:val="28"/>
        </w:rPr>
        <w:t>16 222</w:t>
      </w:r>
      <w:r w:rsidRPr="002F0A77">
        <w:rPr>
          <w:rFonts w:ascii="Times New Roman" w:eastAsia="font293" w:hAnsi="Times New Roman" w:cs="Times New Roman"/>
          <w:sz w:val="28"/>
          <w:szCs w:val="28"/>
        </w:rPr>
        <w:t xml:space="preserve"> тыс. руб</w:t>
      </w:r>
      <w:r w:rsidR="006F5C23"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w:t>
      </w:r>
    </w:p>
    <w:p w14:paraId="39919AFF"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Налог на доходы физических лиц является основным доходным источником консолидированного бюджета района. Темпы поступлений НДФЛ к 20</w:t>
      </w:r>
      <w:r w:rsidR="00462214" w:rsidRPr="002F0A77">
        <w:rPr>
          <w:rFonts w:ascii="Times New Roman" w:eastAsia="font293" w:hAnsi="Times New Roman" w:cs="Times New Roman"/>
          <w:sz w:val="28"/>
          <w:szCs w:val="28"/>
        </w:rPr>
        <w:t>21</w:t>
      </w:r>
      <w:r w:rsidRPr="002F0A77">
        <w:rPr>
          <w:rFonts w:ascii="Times New Roman" w:eastAsia="font293" w:hAnsi="Times New Roman" w:cs="Times New Roman"/>
          <w:sz w:val="28"/>
          <w:szCs w:val="28"/>
        </w:rPr>
        <w:t xml:space="preserve"> году составили – </w:t>
      </w:r>
      <w:r w:rsidR="00462214" w:rsidRPr="002F0A77">
        <w:rPr>
          <w:rFonts w:ascii="Times New Roman" w:eastAsia="font293" w:hAnsi="Times New Roman" w:cs="Times New Roman"/>
          <w:sz w:val="28"/>
          <w:szCs w:val="28"/>
        </w:rPr>
        <w:t>111</w:t>
      </w:r>
      <w:r w:rsidRPr="002F0A77">
        <w:rPr>
          <w:rFonts w:ascii="Times New Roman" w:eastAsia="font293" w:hAnsi="Times New Roman" w:cs="Times New Roman"/>
          <w:sz w:val="28"/>
          <w:szCs w:val="28"/>
        </w:rPr>
        <w:t>% (+</w:t>
      </w:r>
      <w:r w:rsidR="00462214" w:rsidRPr="002F0A77">
        <w:rPr>
          <w:rFonts w:ascii="Times New Roman" w:eastAsia="font293" w:hAnsi="Times New Roman" w:cs="Times New Roman"/>
          <w:sz w:val="28"/>
          <w:szCs w:val="28"/>
        </w:rPr>
        <w:t>10 114</w:t>
      </w:r>
      <w:r w:rsidRPr="002F0A77">
        <w:rPr>
          <w:rFonts w:ascii="Times New Roman" w:eastAsia="font293" w:hAnsi="Times New Roman" w:cs="Times New Roman"/>
          <w:sz w:val="28"/>
          <w:szCs w:val="28"/>
        </w:rPr>
        <w:t xml:space="preserve"> тыс. руб</w:t>
      </w:r>
      <w:r w:rsidR="00462214"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w:t>
      </w:r>
    </w:p>
    <w:p w14:paraId="21F3FFC8"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Темпы поступлений акцизов к 20</w:t>
      </w:r>
      <w:r w:rsidR="00125B9E" w:rsidRPr="002F0A77">
        <w:rPr>
          <w:rFonts w:ascii="Times New Roman" w:eastAsia="font293" w:hAnsi="Times New Roman" w:cs="Times New Roman"/>
          <w:sz w:val="28"/>
          <w:szCs w:val="28"/>
        </w:rPr>
        <w:t>23</w:t>
      </w:r>
      <w:r w:rsidRPr="002F0A77">
        <w:rPr>
          <w:rFonts w:ascii="Times New Roman" w:eastAsia="font293" w:hAnsi="Times New Roman" w:cs="Times New Roman"/>
          <w:sz w:val="28"/>
          <w:szCs w:val="28"/>
        </w:rPr>
        <w:t xml:space="preserve"> году составили </w:t>
      </w:r>
      <w:r w:rsidR="00125B9E" w:rsidRPr="002F0A77">
        <w:rPr>
          <w:rFonts w:ascii="Times New Roman" w:eastAsia="font293" w:hAnsi="Times New Roman" w:cs="Times New Roman"/>
          <w:sz w:val="28"/>
          <w:szCs w:val="28"/>
        </w:rPr>
        <w:t>12-15</w:t>
      </w:r>
      <w:r w:rsidRPr="002F0A77">
        <w:rPr>
          <w:rFonts w:ascii="Times New Roman" w:eastAsia="font293" w:hAnsi="Times New Roman" w:cs="Times New Roman"/>
          <w:sz w:val="28"/>
          <w:szCs w:val="28"/>
        </w:rPr>
        <w:t>% за счет изменения дифференцированных нормативов,</w:t>
      </w:r>
      <w:r w:rsidR="00125B9E" w:rsidRPr="002F0A77">
        <w:rPr>
          <w:rFonts w:ascii="Times New Roman" w:eastAsia="font293" w:hAnsi="Times New Roman" w:cs="Times New Roman"/>
          <w:sz w:val="28"/>
          <w:szCs w:val="28"/>
        </w:rPr>
        <w:t xml:space="preserve"> поступления в 2022 году составили – 22 776 тыс. руб.</w:t>
      </w:r>
    </w:p>
    <w:p w14:paraId="28A858A6"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Налог на имущество физических лиц поступил в объеме 942,4 тыс. рублей, 108,3% (+73,5 тыс. рублей) к выполнению бюджета текущего года и 169,0% (+384,6 тыс. рулей) к бюджету 2016 года.</w:t>
      </w:r>
    </w:p>
    <w:p w14:paraId="5D5DAC99" w14:textId="77777777" w:rsidR="00125B9E"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Земельный налог поступил в объеме 3926,3 тыс. рублей. </w:t>
      </w:r>
      <w:r w:rsidR="00125B9E" w:rsidRPr="002F0A77">
        <w:rPr>
          <w:rFonts w:ascii="Times New Roman" w:eastAsia="font293" w:hAnsi="Times New Roman" w:cs="Times New Roman"/>
          <w:sz w:val="28"/>
          <w:szCs w:val="28"/>
        </w:rPr>
        <w:t>Налог на имущество физических лиц – 1283 тыс. руб.</w:t>
      </w:r>
    </w:p>
    <w:p w14:paraId="6DB350AE"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Вместе с тем сумма недопоступления </w:t>
      </w:r>
      <w:r w:rsidR="006749CA" w:rsidRPr="002F0A77">
        <w:rPr>
          <w:rFonts w:ascii="Times New Roman" w:eastAsia="font293" w:hAnsi="Times New Roman" w:cs="Times New Roman"/>
          <w:sz w:val="28"/>
          <w:szCs w:val="28"/>
        </w:rPr>
        <w:t>имущественных видов налогов</w:t>
      </w:r>
      <w:r w:rsidRPr="002F0A77">
        <w:rPr>
          <w:rFonts w:ascii="Times New Roman" w:eastAsia="font293" w:hAnsi="Times New Roman" w:cs="Times New Roman"/>
          <w:sz w:val="28"/>
          <w:szCs w:val="28"/>
        </w:rPr>
        <w:t xml:space="preserve"> в 20</w:t>
      </w:r>
      <w:r w:rsidR="006749CA" w:rsidRPr="002F0A77">
        <w:rPr>
          <w:rFonts w:ascii="Times New Roman" w:eastAsia="font293" w:hAnsi="Times New Roman" w:cs="Times New Roman"/>
          <w:sz w:val="28"/>
          <w:szCs w:val="28"/>
        </w:rPr>
        <w:t xml:space="preserve">22 году </w:t>
      </w:r>
      <w:r w:rsidRPr="002F0A77">
        <w:rPr>
          <w:rFonts w:ascii="Times New Roman" w:eastAsia="font293" w:hAnsi="Times New Roman" w:cs="Times New Roman"/>
          <w:sz w:val="28"/>
          <w:szCs w:val="28"/>
        </w:rPr>
        <w:t xml:space="preserve">составила </w:t>
      </w:r>
      <w:r w:rsidR="006749CA" w:rsidRPr="002F0A77">
        <w:rPr>
          <w:rFonts w:ascii="Times New Roman" w:eastAsia="font293" w:hAnsi="Times New Roman" w:cs="Times New Roman"/>
          <w:sz w:val="28"/>
          <w:szCs w:val="28"/>
        </w:rPr>
        <w:t>1607 тыс. руб.</w:t>
      </w:r>
      <w:r w:rsidRPr="002F0A77">
        <w:rPr>
          <w:rFonts w:ascii="Times New Roman" w:eastAsia="font293" w:hAnsi="Times New Roman" w:cs="Times New Roman"/>
          <w:sz w:val="28"/>
          <w:szCs w:val="28"/>
        </w:rPr>
        <w:t xml:space="preserve"> </w:t>
      </w:r>
    </w:p>
    <w:p w14:paraId="132B2105"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целях увеличения поступления налоговых и неналоговых доходов и </w:t>
      </w:r>
      <w:r w:rsidRPr="002F0A77">
        <w:rPr>
          <w:rFonts w:ascii="Times New Roman" w:eastAsia="font293" w:hAnsi="Times New Roman" w:cs="Times New Roman"/>
          <w:sz w:val="28"/>
          <w:szCs w:val="28"/>
        </w:rPr>
        <w:lastRenderedPageBreak/>
        <w:t xml:space="preserve">сокращения недоимки по платежам в бюджет </w:t>
      </w:r>
      <w:proofErr w:type="spellStart"/>
      <w:r w:rsidR="00051754" w:rsidRPr="002F0A77">
        <w:rPr>
          <w:rFonts w:ascii="Times New Roman" w:eastAsia="font293" w:hAnsi="Times New Roman" w:cs="Times New Roman"/>
          <w:sz w:val="28"/>
          <w:szCs w:val="28"/>
        </w:rPr>
        <w:t>Казбековского</w:t>
      </w:r>
      <w:proofErr w:type="spellEnd"/>
      <w:r w:rsidRPr="002F0A77">
        <w:rPr>
          <w:rFonts w:ascii="Times New Roman" w:eastAsia="font293" w:hAnsi="Times New Roman" w:cs="Times New Roman"/>
          <w:sz w:val="28"/>
          <w:szCs w:val="28"/>
        </w:rPr>
        <w:t xml:space="preserve"> муниципального района разработан и утвержден План мероприятий по мобилизации </w:t>
      </w:r>
      <w:r w:rsidR="00051754" w:rsidRPr="002F0A77">
        <w:rPr>
          <w:rFonts w:ascii="Times New Roman" w:eastAsia="font293" w:hAnsi="Times New Roman" w:cs="Times New Roman"/>
          <w:sz w:val="28"/>
          <w:szCs w:val="28"/>
        </w:rPr>
        <w:t>доходов и оздоровлению муниципальных финансов</w:t>
      </w:r>
      <w:r w:rsidRPr="002F0A77">
        <w:rPr>
          <w:rFonts w:ascii="Times New Roman" w:eastAsia="font293" w:hAnsi="Times New Roman" w:cs="Times New Roman"/>
          <w:sz w:val="28"/>
          <w:szCs w:val="28"/>
        </w:rPr>
        <w:t>.</w:t>
      </w:r>
    </w:p>
    <w:p w14:paraId="789E6F64"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 целях пресечения случаев неофициальных выплат заработной платы работающему населению района, сохранения гарантий их пенсионного обеспечения, увеличения доходной базы бюджета за 20</w:t>
      </w:r>
      <w:r w:rsidR="00051754"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 проведено 16 заседаний межведомственной комиссии по вопросам легализации «теневой» </w:t>
      </w:r>
      <w:r w:rsidR="00051754" w:rsidRPr="002F0A77">
        <w:rPr>
          <w:rFonts w:ascii="Times New Roman" w:eastAsia="font293" w:hAnsi="Times New Roman" w:cs="Times New Roman"/>
          <w:sz w:val="28"/>
          <w:szCs w:val="28"/>
        </w:rPr>
        <w:t>теневого сектора экономики</w:t>
      </w:r>
      <w:r w:rsidRPr="002F0A77">
        <w:rPr>
          <w:rFonts w:ascii="Times New Roman" w:eastAsia="font293" w:hAnsi="Times New Roman" w:cs="Times New Roman"/>
          <w:sz w:val="28"/>
          <w:szCs w:val="28"/>
        </w:rPr>
        <w:t xml:space="preserve">.  </w:t>
      </w:r>
    </w:p>
    <w:p w14:paraId="71244078"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Заседания проходят в соответствии с планом-графиком, утвержденным председателем межведомственной комиссии. На заседания комиссии приглашались </w:t>
      </w:r>
      <w:r w:rsidR="00051754" w:rsidRPr="002F0A77">
        <w:rPr>
          <w:rFonts w:ascii="Times New Roman" w:eastAsia="font293" w:hAnsi="Times New Roman" w:cs="Times New Roman"/>
          <w:sz w:val="28"/>
          <w:szCs w:val="28"/>
        </w:rPr>
        <w:t>как члены комиссии, так и крупные</w:t>
      </w:r>
      <w:r w:rsidRPr="002F0A77">
        <w:rPr>
          <w:rFonts w:ascii="Times New Roman" w:eastAsia="font293" w:hAnsi="Times New Roman" w:cs="Times New Roman"/>
          <w:sz w:val="28"/>
          <w:szCs w:val="28"/>
        </w:rPr>
        <w:t xml:space="preserve"> налогоплательщик</w:t>
      </w:r>
      <w:r w:rsidR="00051754" w:rsidRPr="002F0A77">
        <w:rPr>
          <w:rFonts w:ascii="Times New Roman" w:eastAsia="font293" w:hAnsi="Times New Roman" w:cs="Times New Roman"/>
          <w:sz w:val="28"/>
          <w:szCs w:val="28"/>
        </w:rPr>
        <w:t>и</w:t>
      </w:r>
      <w:r w:rsidRPr="002F0A77">
        <w:rPr>
          <w:rFonts w:ascii="Times New Roman" w:eastAsia="font293" w:hAnsi="Times New Roman" w:cs="Times New Roman"/>
          <w:sz w:val="28"/>
          <w:szCs w:val="28"/>
        </w:rPr>
        <w:t xml:space="preserve">. С остальными работодателями работа проводится персонально помимо заседаний комиссии. </w:t>
      </w:r>
    </w:p>
    <w:p w14:paraId="16CA203A" w14:textId="77777777" w:rsidR="005B5593"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 результате работы комиссии погашено задолженности по налоговым и неналоговым платежам в сумме 2132,8 тыс. руб</w:t>
      </w:r>
      <w:r w:rsidR="007A28F9">
        <w:rPr>
          <w:rFonts w:ascii="Times New Roman" w:eastAsia="font293" w:hAnsi="Times New Roman" w:cs="Times New Roman"/>
          <w:sz w:val="28"/>
          <w:szCs w:val="28"/>
        </w:rPr>
        <w:t>.</w:t>
      </w:r>
      <w:r w:rsidRPr="002F0A77">
        <w:rPr>
          <w:rFonts w:ascii="Times New Roman" w:eastAsia="font293" w:hAnsi="Times New Roman" w:cs="Times New Roman"/>
          <w:sz w:val="28"/>
          <w:szCs w:val="28"/>
        </w:rPr>
        <w:t xml:space="preserve"> </w:t>
      </w:r>
    </w:p>
    <w:p w14:paraId="63430272" w14:textId="77777777" w:rsidR="00EA76E1" w:rsidRDefault="00EA76E1"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1CC1C428" w14:textId="77777777" w:rsidR="00EA76E1" w:rsidRPr="001677F2" w:rsidRDefault="00EA76E1" w:rsidP="00EA76E1">
      <w:pPr>
        <w:keepNext/>
        <w:spacing w:after="0" w:line="240" w:lineRule="auto"/>
        <w:ind w:left="-567" w:firstLine="567"/>
        <w:jc w:val="center"/>
        <w:outlineLvl w:val="0"/>
        <w:rPr>
          <w:rFonts w:ascii="Times New Roman" w:eastAsia="Arial Unicode MS" w:hAnsi="Times New Roman" w:cs="Times New Roman"/>
          <w:b/>
          <w:bCs/>
          <w:i/>
          <w:color w:val="002060"/>
          <w:sz w:val="24"/>
          <w:szCs w:val="24"/>
          <w:lang w:eastAsia="ru-RU"/>
        </w:rPr>
      </w:pPr>
      <w:r w:rsidRPr="001677F2">
        <w:rPr>
          <w:rFonts w:ascii="Times New Roman" w:eastAsia="Arial Unicode MS" w:hAnsi="Times New Roman" w:cs="Times New Roman"/>
          <w:b/>
          <w:bCs/>
          <w:i/>
          <w:color w:val="002060"/>
          <w:sz w:val="24"/>
          <w:szCs w:val="24"/>
          <w:lang w:eastAsia="ru-RU"/>
        </w:rPr>
        <w:t>Показатели доходной части бюджета</w:t>
      </w:r>
    </w:p>
    <w:p w14:paraId="508EE5DB" w14:textId="77777777" w:rsidR="00EA76E1" w:rsidRPr="001677F2" w:rsidRDefault="00EA76E1" w:rsidP="00EA76E1">
      <w:pPr>
        <w:keepNext/>
        <w:spacing w:after="0" w:line="240" w:lineRule="auto"/>
        <w:ind w:left="-567" w:firstLine="567"/>
        <w:jc w:val="center"/>
        <w:outlineLvl w:val="0"/>
        <w:rPr>
          <w:rFonts w:ascii="Times New Roman" w:eastAsia="Arial Unicode MS" w:hAnsi="Times New Roman" w:cs="Times New Roman"/>
          <w:i/>
          <w:color w:val="002060"/>
          <w:sz w:val="24"/>
          <w:szCs w:val="24"/>
          <w:lang w:eastAsia="ru-RU"/>
        </w:rPr>
      </w:pPr>
      <w:r w:rsidRPr="001677F2">
        <w:rPr>
          <w:rFonts w:ascii="Times New Roman" w:eastAsia="Arial Unicode MS" w:hAnsi="Times New Roman" w:cs="Times New Roman"/>
          <w:i/>
          <w:color w:val="002060"/>
          <w:sz w:val="24"/>
          <w:szCs w:val="24"/>
          <w:lang w:eastAsia="ru-RU"/>
        </w:rPr>
        <w:t>(тыс. руб.):</w:t>
      </w:r>
    </w:p>
    <w:tbl>
      <w:tblPr>
        <w:tblpPr w:leftFromText="180" w:rightFromText="180" w:vertAnchor="text" w:horzAnchor="margin" w:tblpX="-459" w:tblpY="16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134"/>
        <w:gridCol w:w="1134"/>
        <w:gridCol w:w="1242"/>
      </w:tblGrid>
      <w:tr w:rsidR="00EA76E1" w:rsidRPr="002F0A77" w14:paraId="291FD70C" w14:textId="77777777" w:rsidTr="001677F2">
        <w:trPr>
          <w:trHeight w:val="281"/>
        </w:trPr>
        <w:tc>
          <w:tcPr>
            <w:tcW w:w="6521" w:type="dxa"/>
          </w:tcPr>
          <w:p w14:paraId="1514ECA9" w14:textId="77777777" w:rsidR="00EA76E1" w:rsidRPr="001677F2" w:rsidRDefault="00EA76E1" w:rsidP="00697C5D">
            <w:pPr>
              <w:spacing w:after="0" w:line="240" w:lineRule="auto"/>
              <w:ind w:left="-567" w:firstLine="567"/>
              <w:jc w:val="both"/>
              <w:rPr>
                <w:rFonts w:ascii="Times New Roman" w:eastAsia="Times New Roman" w:hAnsi="Times New Roman" w:cs="Times New Roman"/>
                <w:b/>
                <w:bCs/>
                <w:i/>
                <w:color w:val="002060"/>
                <w:sz w:val="24"/>
                <w:szCs w:val="24"/>
                <w:lang w:eastAsia="ru-RU"/>
              </w:rPr>
            </w:pPr>
            <w:r w:rsidRPr="001677F2">
              <w:rPr>
                <w:rFonts w:ascii="Times New Roman" w:eastAsia="Times New Roman" w:hAnsi="Times New Roman" w:cs="Times New Roman"/>
                <w:b/>
                <w:bCs/>
                <w:i/>
                <w:color w:val="002060"/>
                <w:sz w:val="24"/>
                <w:szCs w:val="24"/>
                <w:lang w:eastAsia="ru-RU"/>
              </w:rPr>
              <w:t>Вид дохода</w:t>
            </w:r>
          </w:p>
        </w:tc>
        <w:tc>
          <w:tcPr>
            <w:tcW w:w="1134" w:type="dxa"/>
          </w:tcPr>
          <w:p w14:paraId="5EC7CAA9" w14:textId="77777777" w:rsidR="00EA76E1" w:rsidRPr="001677F2" w:rsidRDefault="00EA76E1" w:rsidP="00AD24CA">
            <w:pPr>
              <w:keepNext/>
              <w:spacing w:after="0" w:line="240" w:lineRule="auto"/>
              <w:ind w:left="-567" w:firstLine="567"/>
              <w:jc w:val="center"/>
              <w:outlineLvl w:val="2"/>
              <w:rPr>
                <w:rFonts w:ascii="Times New Roman" w:eastAsia="Times New Roman" w:hAnsi="Times New Roman" w:cs="Times New Roman"/>
                <w:b/>
                <w:bCs/>
                <w:i/>
                <w:color w:val="002060"/>
                <w:sz w:val="24"/>
                <w:szCs w:val="24"/>
                <w:lang w:eastAsia="ru-RU"/>
              </w:rPr>
            </w:pPr>
            <w:r w:rsidRPr="001677F2">
              <w:rPr>
                <w:rFonts w:ascii="Times New Roman" w:eastAsia="Times New Roman" w:hAnsi="Times New Roman" w:cs="Times New Roman"/>
                <w:b/>
                <w:bCs/>
                <w:i/>
                <w:color w:val="002060"/>
                <w:sz w:val="24"/>
                <w:szCs w:val="24"/>
                <w:lang w:eastAsia="ru-RU"/>
              </w:rPr>
              <w:t>2020 г.</w:t>
            </w:r>
          </w:p>
        </w:tc>
        <w:tc>
          <w:tcPr>
            <w:tcW w:w="1134" w:type="dxa"/>
            <w:shd w:val="clear" w:color="auto" w:fill="auto"/>
          </w:tcPr>
          <w:p w14:paraId="31B6A93C"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b/>
                <w:i/>
                <w:color w:val="002060"/>
                <w:sz w:val="24"/>
                <w:szCs w:val="24"/>
                <w:lang w:eastAsia="ru-RU"/>
              </w:rPr>
              <w:t>2021 г.</w:t>
            </w:r>
          </w:p>
        </w:tc>
        <w:tc>
          <w:tcPr>
            <w:tcW w:w="1242" w:type="dxa"/>
            <w:shd w:val="clear" w:color="auto" w:fill="auto"/>
          </w:tcPr>
          <w:p w14:paraId="47873598" w14:textId="77777777" w:rsidR="00EA76E1" w:rsidRPr="001677F2" w:rsidRDefault="00EA76E1" w:rsidP="00AD24CA">
            <w:pPr>
              <w:spacing w:after="0" w:line="240" w:lineRule="auto"/>
              <w:ind w:left="-567" w:firstLine="567"/>
              <w:jc w:val="center"/>
              <w:rPr>
                <w:rFonts w:ascii="Times New Roman" w:eastAsia="Times New Roman" w:hAnsi="Times New Roman" w:cs="Times New Roman"/>
                <w:b/>
                <w:i/>
                <w:color w:val="002060"/>
                <w:sz w:val="24"/>
                <w:szCs w:val="24"/>
                <w:lang w:eastAsia="ru-RU"/>
              </w:rPr>
            </w:pPr>
            <w:r w:rsidRPr="001677F2">
              <w:rPr>
                <w:rFonts w:ascii="Times New Roman" w:eastAsia="Times New Roman" w:hAnsi="Times New Roman" w:cs="Times New Roman"/>
                <w:b/>
                <w:i/>
                <w:color w:val="002060"/>
                <w:sz w:val="24"/>
                <w:szCs w:val="24"/>
                <w:lang w:eastAsia="ru-RU"/>
              </w:rPr>
              <w:t>2022 г.</w:t>
            </w:r>
          </w:p>
        </w:tc>
      </w:tr>
      <w:tr w:rsidR="00EA76E1" w:rsidRPr="002F0A77" w14:paraId="3C5CD5A5" w14:textId="77777777" w:rsidTr="001677F2">
        <w:trPr>
          <w:trHeight w:val="271"/>
        </w:trPr>
        <w:tc>
          <w:tcPr>
            <w:tcW w:w="6521" w:type="dxa"/>
            <w:vAlign w:val="center"/>
          </w:tcPr>
          <w:p w14:paraId="45899E22" w14:textId="77777777" w:rsidR="00EA76E1" w:rsidRPr="001677F2" w:rsidRDefault="00EA76E1" w:rsidP="00697C5D">
            <w:pPr>
              <w:keepNext/>
              <w:spacing w:after="0" w:line="240" w:lineRule="auto"/>
              <w:ind w:left="-567" w:firstLine="567"/>
              <w:jc w:val="both"/>
              <w:outlineLvl w:val="4"/>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Налог на доходы физических лиц</w:t>
            </w:r>
          </w:p>
        </w:tc>
        <w:tc>
          <w:tcPr>
            <w:tcW w:w="1134" w:type="dxa"/>
          </w:tcPr>
          <w:p w14:paraId="4B844FB9"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83 344</w:t>
            </w:r>
          </w:p>
        </w:tc>
        <w:tc>
          <w:tcPr>
            <w:tcW w:w="1134" w:type="dxa"/>
            <w:shd w:val="clear" w:color="auto" w:fill="auto"/>
          </w:tcPr>
          <w:p w14:paraId="2DF35016"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91 505</w:t>
            </w:r>
          </w:p>
        </w:tc>
        <w:tc>
          <w:tcPr>
            <w:tcW w:w="1242" w:type="dxa"/>
            <w:shd w:val="clear" w:color="auto" w:fill="auto"/>
          </w:tcPr>
          <w:p w14:paraId="6A543AB3"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101 619</w:t>
            </w:r>
          </w:p>
        </w:tc>
      </w:tr>
      <w:tr w:rsidR="00EA76E1" w:rsidRPr="002F0A77" w14:paraId="6DB72415" w14:textId="77777777" w:rsidTr="001677F2">
        <w:trPr>
          <w:trHeight w:val="133"/>
        </w:trPr>
        <w:tc>
          <w:tcPr>
            <w:tcW w:w="6521" w:type="dxa"/>
            <w:vAlign w:val="center"/>
          </w:tcPr>
          <w:p w14:paraId="507CF501"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Акцизы на ГСМ</w:t>
            </w:r>
          </w:p>
        </w:tc>
        <w:tc>
          <w:tcPr>
            <w:tcW w:w="1134" w:type="dxa"/>
          </w:tcPr>
          <w:p w14:paraId="64D00DF0"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17 065</w:t>
            </w:r>
          </w:p>
        </w:tc>
        <w:tc>
          <w:tcPr>
            <w:tcW w:w="1134" w:type="dxa"/>
            <w:shd w:val="clear" w:color="auto" w:fill="auto"/>
          </w:tcPr>
          <w:p w14:paraId="1CB3A394"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19 527</w:t>
            </w:r>
          </w:p>
        </w:tc>
        <w:tc>
          <w:tcPr>
            <w:tcW w:w="1242" w:type="dxa"/>
            <w:shd w:val="clear" w:color="auto" w:fill="auto"/>
          </w:tcPr>
          <w:p w14:paraId="3297341E"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22 776</w:t>
            </w:r>
          </w:p>
        </w:tc>
      </w:tr>
      <w:tr w:rsidR="00EA76E1" w:rsidRPr="002F0A77" w14:paraId="3DF04FF6" w14:textId="77777777" w:rsidTr="00697C5D">
        <w:trPr>
          <w:trHeight w:val="225"/>
        </w:trPr>
        <w:tc>
          <w:tcPr>
            <w:tcW w:w="6521" w:type="dxa"/>
            <w:vAlign w:val="center"/>
          </w:tcPr>
          <w:p w14:paraId="25F03AE2"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 xml:space="preserve">Упрощенная система налогообложения </w:t>
            </w:r>
            <w:proofErr w:type="gramStart"/>
            <w:r w:rsidRPr="001677F2">
              <w:rPr>
                <w:rFonts w:ascii="Times New Roman" w:eastAsia="Times New Roman" w:hAnsi="Times New Roman" w:cs="Times New Roman"/>
                <w:i/>
                <w:color w:val="002060"/>
                <w:sz w:val="24"/>
                <w:szCs w:val="24"/>
                <w:lang w:eastAsia="ru-RU"/>
              </w:rPr>
              <w:t xml:space="preserve">   (</w:t>
            </w:r>
            <w:proofErr w:type="gramEnd"/>
            <w:r w:rsidRPr="001677F2">
              <w:rPr>
                <w:rFonts w:ascii="Times New Roman" w:eastAsia="Times New Roman" w:hAnsi="Times New Roman" w:cs="Times New Roman"/>
                <w:i/>
                <w:color w:val="002060"/>
                <w:sz w:val="24"/>
                <w:szCs w:val="24"/>
                <w:lang w:eastAsia="ru-RU"/>
              </w:rPr>
              <w:t>УСН)</w:t>
            </w:r>
          </w:p>
        </w:tc>
        <w:tc>
          <w:tcPr>
            <w:tcW w:w="1134" w:type="dxa"/>
          </w:tcPr>
          <w:p w14:paraId="0C0FB052"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8 569</w:t>
            </w:r>
          </w:p>
        </w:tc>
        <w:tc>
          <w:tcPr>
            <w:tcW w:w="1134" w:type="dxa"/>
            <w:shd w:val="clear" w:color="auto" w:fill="auto"/>
          </w:tcPr>
          <w:p w14:paraId="50EBE074"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11 311</w:t>
            </w:r>
          </w:p>
        </w:tc>
        <w:tc>
          <w:tcPr>
            <w:tcW w:w="1242" w:type="dxa"/>
            <w:shd w:val="clear" w:color="auto" w:fill="auto"/>
          </w:tcPr>
          <w:p w14:paraId="040E917E"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12 765</w:t>
            </w:r>
          </w:p>
        </w:tc>
      </w:tr>
      <w:tr w:rsidR="00EA76E1" w:rsidRPr="002F0A77" w14:paraId="2E0A1E22" w14:textId="77777777" w:rsidTr="001677F2">
        <w:trPr>
          <w:trHeight w:val="255"/>
        </w:trPr>
        <w:tc>
          <w:tcPr>
            <w:tcW w:w="6521" w:type="dxa"/>
            <w:vAlign w:val="center"/>
          </w:tcPr>
          <w:p w14:paraId="47386B41"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Единый сельхозналог (ЕСХН)</w:t>
            </w:r>
          </w:p>
        </w:tc>
        <w:tc>
          <w:tcPr>
            <w:tcW w:w="1134" w:type="dxa"/>
          </w:tcPr>
          <w:p w14:paraId="5A77831D"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1 552</w:t>
            </w:r>
          </w:p>
        </w:tc>
        <w:tc>
          <w:tcPr>
            <w:tcW w:w="1134" w:type="dxa"/>
            <w:shd w:val="clear" w:color="auto" w:fill="auto"/>
          </w:tcPr>
          <w:p w14:paraId="35EDDBF5"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1 121</w:t>
            </w:r>
          </w:p>
        </w:tc>
        <w:tc>
          <w:tcPr>
            <w:tcW w:w="1242" w:type="dxa"/>
            <w:shd w:val="clear" w:color="auto" w:fill="auto"/>
          </w:tcPr>
          <w:p w14:paraId="011C197A"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960</w:t>
            </w:r>
          </w:p>
        </w:tc>
      </w:tr>
      <w:tr w:rsidR="00EA76E1" w:rsidRPr="002F0A77" w14:paraId="602B2347" w14:textId="77777777" w:rsidTr="001677F2">
        <w:trPr>
          <w:trHeight w:val="258"/>
        </w:trPr>
        <w:tc>
          <w:tcPr>
            <w:tcW w:w="6521" w:type="dxa"/>
            <w:vAlign w:val="center"/>
          </w:tcPr>
          <w:p w14:paraId="5532DCC3"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Налог на имущество физических лиц</w:t>
            </w:r>
          </w:p>
        </w:tc>
        <w:tc>
          <w:tcPr>
            <w:tcW w:w="1134" w:type="dxa"/>
          </w:tcPr>
          <w:p w14:paraId="1B4C0516"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1 625</w:t>
            </w:r>
          </w:p>
        </w:tc>
        <w:tc>
          <w:tcPr>
            <w:tcW w:w="1134" w:type="dxa"/>
            <w:shd w:val="clear" w:color="auto" w:fill="auto"/>
          </w:tcPr>
          <w:p w14:paraId="4E6BEFDD"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- 86</w:t>
            </w:r>
          </w:p>
        </w:tc>
        <w:tc>
          <w:tcPr>
            <w:tcW w:w="1242" w:type="dxa"/>
            <w:shd w:val="clear" w:color="auto" w:fill="auto"/>
          </w:tcPr>
          <w:p w14:paraId="1DDDC715"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1 283</w:t>
            </w:r>
          </w:p>
        </w:tc>
      </w:tr>
      <w:tr w:rsidR="00EA76E1" w:rsidRPr="002F0A77" w14:paraId="395509AF" w14:textId="77777777" w:rsidTr="00697C5D">
        <w:trPr>
          <w:trHeight w:val="225"/>
        </w:trPr>
        <w:tc>
          <w:tcPr>
            <w:tcW w:w="6521" w:type="dxa"/>
            <w:vAlign w:val="center"/>
          </w:tcPr>
          <w:p w14:paraId="71F552E6"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Земельный налог</w:t>
            </w:r>
          </w:p>
        </w:tc>
        <w:tc>
          <w:tcPr>
            <w:tcW w:w="1134" w:type="dxa"/>
          </w:tcPr>
          <w:p w14:paraId="6B7A4846"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3 963</w:t>
            </w:r>
          </w:p>
        </w:tc>
        <w:tc>
          <w:tcPr>
            <w:tcW w:w="1134" w:type="dxa"/>
            <w:shd w:val="clear" w:color="auto" w:fill="auto"/>
          </w:tcPr>
          <w:p w14:paraId="4D33960C"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2 779</w:t>
            </w:r>
          </w:p>
        </w:tc>
        <w:tc>
          <w:tcPr>
            <w:tcW w:w="1242" w:type="dxa"/>
            <w:shd w:val="clear" w:color="auto" w:fill="auto"/>
          </w:tcPr>
          <w:p w14:paraId="4F10247F"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2 943</w:t>
            </w:r>
          </w:p>
        </w:tc>
      </w:tr>
      <w:tr w:rsidR="00EA76E1" w:rsidRPr="002F0A77" w14:paraId="60A201D8" w14:textId="77777777" w:rsidTr="00697C5D">
        <w:trPr>
          <w:trHeight w:val="225"/>
        </w:trPr>
        <w:tc>
          <w:tcPr>
            <w:tcW w:w="6521" w:type="dxa"/>
            <w:vAlign w:val="center"/>
          </w:tcPr>
          <w:p w14:paraId="0E61477C" w14:textId="77777777" w:rsidR="00EA76E1" w:rsidRPr="001677F2" w:rsidRDefault="00EA76E1" w:rsidP="00697C5D">
            <w:pPr>
              <w:spacing w:after="0" w:line="240" w:lineRule="auto"/>
              <w:ind w:left="-567" w:firstLine="567"/>
              <w:jc w:val="both"/>
              <w:rPr>
                <w:rFonts w:ascii="Times New Roman" w:eastAsia="Times New Roman" w:hAnsi="Times New Roman" w:cs="Times New Roman"/>
                <w:i/>
                <w:color w:val="002060"/>
                <w:sz w:val="24"/>
                <w:szCs w:val="24"/>
                <w:lang w:eastAsia="ru-RU"/>
              </w:rPr>
            </w:pPr>
            <w:r w:rsidRPr="001677F2">
              <w:rPr>
                <w:rFonts w:ascii="Times New Roman" w:eastAsia="Times New Roman" w:hAnsi="Times New Roman" w:cs="Times New Roman"/>
                <w:i/>
                <w:color w:val="002060"/>
                <w:sz w:val="24"/>
                <w:szCs w:val="24"/>
                <w:lang w:eastAsia="ru-RU"/>
              </w:rPr>
              <w:t>Госпошлина</w:t>
            </w:r>
          </w:p>
        </w:tc>
        <w:tc>
          <w:tcPr>
            <w:tcW w:w="1134" w:type="dxa"/>
          </w:tcPr>
          <w:p w14:paraId="45000968"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1 782</w:t>
            </w:r>
          </w:p>
        </w:tc>
        <w:tc>
          <w:tcPr>
            <w:tcW w:w="1134" w:type="dxa"/>
            <w:shd w:val="clear" w:color="auto" w:fill="auto"/>
          </w:tcPr>
          <w:p w14:paraId="2D75BED0"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1 558</w:t>
            </w:r>
          </w:p>
        </w:tc>
        <w:tc>
          <w:tcPr>
            <w:tcW w:w="1242" w:type="dxa"/>
            <w:shd w:val="clear" w:color="auto" w:fill="auto"/>
          </w:tcPr>
          <w:p w14:paraId="1925F7D9"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3 256</w:t>
            </w:r>
          </w:p>
        </w:tc>
      </w:tr>
      <w:tr w:rsidR="00EA76E1" w:rsidRPr="002F0A77" w14:paraId="0E28ED12" w14:textId="77777777" w:rsidTr="001677F2">
        <w:trPr>
          <w:trHeight w:val="243"/>
        </w:trPr>
        <w:tc>
          <w:tcPr>
            <w:tcW w:w="6521" w:type="dxa"/>
          </w:tcPr>
          <w:p w14:paraId="422D9648" w14:textId="77777777" w:rsidR="00EA76E1" w:rsidRPr="001677F2" w:rsidRDefault="00EA76E1" w:rsidP="00697C5D">
            <w:pPr>
              <w:spacing w:after="0" w:line="240" w:lineRule="auto"/>
              <w:ind w:left="-567" w:firstLine="567"/>
              <w:jc w:val="both"/>
              <w:rPr>
                <w:rFonts w:ascii="Times New Roman" w:eastAsia="Times New Roman" w:hAnsi="Times New Roman" w:cs="Times New Roman"/>
                <w:bCs/>
                <w:i/>
                <w:color w:val="002060"/>
                <w:sz w:val="24"/>
                <w:szCs w:val="24"/>
                <w:lang w:eastAsia="ru-RU"/>
              </w:rPr>
            </w:pPr>
            <w:r w:rsidRPr="001677F2">
              <w:rPr>
                <w:rFonts w:ascii="Times New Roman" w:eastAsia="Times New Roman" w:hAnsi="Times New Roman" w:cs="Times New Roman"/>
                <w:bCs/>
                <w:i/>
                <w:color w:val="002060"/>
                <w:sz w:val="24"/>
                <w:szCs w:val="24"/>
                <w:lang w:eastAsia="ru-RU"/>
              </w:rPr>
              <w:t>Налоговые и неналоговые доходы</w:t>
            </w:r>
          </w:p>
        </w:tc>
        <w:tc>
          <w:tcPr>
            <w:tcW w:w="1134" w:type="dxa"/>
          </w:tcPr>
          <w:p w14:paraId="69EB27B0"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16 184</w:t>
            </w:r>
          </w:p>
        </w:tc>
        <w:tc>
          <w:tcPr>
            <w:tcW w:w="1134" w:type="dxa"/>
            <w:shd w:val="clear" w:color="auto" w:fill="auto"/>
          </w:tcPr>
          <w:p w14:paraId="7D5E7B7A"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14 758</w:t>
            </w:r>
          </w:p>
        </w:tc>
        <w:tc>
          <w:tcPr>
            <w:tcW w:w="1242" w:type="dxa"/>
            <w:shd w:val="clear" w:color="auto" w:fill="auto"/>
          </w:tcPr>
          <w:p w14:paraId="2CB3F0C8"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16 222</w:t>
            </w:r>
          </w:p>
        </w:tc>
      </w:tr>
      <w:tr w:rsidR="00EA76E1" w:rsidRPr="002F0A77" w14:paraId="263BC96A" w14:textId="77777777" w:rsidTr="00697C5D">
        <w:trPr>
          <w:trHeight w:val="225"/>
        </w:trPr>
        <w:tc>
          <w:tcPr>
            <w:tcW w:w="6521" w:type="dxa"/>
          </w:tcPr>
          <w:p w14:paraId="531B78CB" w14:textId="77777777" w:rsidR="00EA76E1" w:rsidRPr="001677F2" w:rsidRDefault="00EA76E1" w:rsidP="00697C5D">
            <w:pPr>
              <w:spacing w:after="0" w:line="240" w:lineRule="auto"/>
              <w:ind w:left="-567" w:firstLine="567"/>
              <w:jc w:val="both"/>
              <w:rPr>
                <w:rFonts w:ascii="Times New Roman" w:eastAsia="Times New Roman" w:hAnsi="Times New Roman" w:cs="Times New Roman"/>
                <w:bCs/>
                <w:i/>
                <w:color w:val="002060"/>
                <w:sz w:val="24"/>
                <w:szCs w:val="24"/>
                <w:lang w:eastAsia="ru-RU"/>
              </w:rPr>
            </w:pPr>
            <w:r w:rsidRPr="001677F2">
              <w:rPr>
                <w:rFonts w:ascii="Times New Roman" w:eastAsia="Times New Roman" w:hAnsi="Times New Roman" w:cs="Times New Roman"/>
                <w:bCs/>
                <w:i/>
                <w:color w:val="002060"/>
                <w:sz w:val="24"/>
                <w:szCs w:val="24"/>
                <w:lang w:eastAsia="ru-RU"/>
              </w:rPr>
              <w:t>Патентная система налогообложения</w:t>
            </w:r>
          </w:p>
        </w:tc>
        <w:tc>
          <w:tcPr>
            <w:tcW w:w="1134" w:type="dxa"/>
          </w:tcPr>
          <w:p w14:paraId="5FF5F8DB"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1 409</w:t>
            </w:r>
          </w:p>
        </w:tc>
        <w:tc>
          <w:tcPr>
            <w:tcW w:w="1134" w:type="dxa"/>
            <w:shd w:val="clear" w:color="auto" w:fill="auto"/>
          </w:tcPr>
          <w:p w14:paraId="7A58E616"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512</w:t>
            </w:r>
          </w:p>
        </w:tc>
        <w:tc>
          <w:tcPr>
            <w:tcW w:w="1242" w:type="dxa"/>
            <w:shd w:val="clear" w:color="auto" w:fill="auto"/>
          </w:tcPr>
          <w:p w14:paraId="3F7FD5D9" w14:textId="77777777" w:rsidR="00EA76E1" w:rsidRPr="001677F2" w:rsidRDefault="00EA76E1" w:rsidP="00AD24CA">
            <w:pPr>
              <w:spacing w:after="0" w:line="240" w:lineRule="auto"/>
              <w:ind w:left="-567" w:firstLine="567"/>
              <w:jc w:val="center"/>
              <w:rPr>
                <w:rFonts w:ascii="Times New Roman" w:eastAsia="Times New Roman" w:hAnsi="Times New Roman" w:cs="Times New Roman"/>
                <w:i/>
                <w:color w:val="FF0000"/>
                <w:sz w:val="24"/>
                <w:szCs w:val="24"/>
                <w:lang w:eastAsia="ru-RU"/>
              </w:rPr>
            </w:pPr>
            <w:r w:rsidRPr="001677F2">
              <w:rPr>
                <w:rFonts w:ascii="Times New Roman" w:eastAsia="Times New Roman" w:hAnsi="Times New Roman" w:cs="Times New Roman"/>
                <w:i/>
                <w:color w:val="FF0000"/>
                <w:sz w:val="24"/>
                <w:szCs w:val="24"/>
                <w:lang w:eastAsia="ru-RU"/>
              </w:rPr>
              <w:t>876</w:t>
            </w:r>
          </w:p>
        </w:tc>
      </w:tr>
      <w:tr w:rsidR="00EA76E1" w:rsidRPr="002F0A77" w14:paraId="5A44B126" w14:textId="77777777" w:rsidTr="00697C5D">
        <w:trPr>
          <w:trHeight w:val="240"/>
        </w:trPr>
        <w:tc>
          <w:tcPr>
            <w:tcW w:w="6521" w:type="dxa"/>
          </w:tcPr>
          <w:p w14:paraId="5EAAAA58" w14:textId="77777777" w:rsidR="00EA76E1" w:rsidRPr="001677F2" w:rsidRDefault="00EA76E1" w:rsidP="00697C5D">
            <w:pPr>
              <w:keepNext/>
              <w:spacing w:after="0" w:line="240" w:lineRule="auto"/>
              <w:ind w:left="-567" w:firstLine="567"/>
              <w:jc w:val="both"/>
              <w:outlineLvl w:val="1"/>
              <w:rPr>
                <w:rFonts w:ascii="Times New Roman" w:eastAsia="Arial Unicode MS" w:hAnsi="Times New Roman" w:cs="Times New Roman"/>
                <w:b/>
                <w:bCs/>
                <w:i/>
                <w:color w:val="002060"/>
                <w:sz w:val="24"/>
                <w:szCs w:val="24"/>
                <w:lang w:eastAsia="ru-RU"/>
              </w:rPr>
            </w:pPr>
            <w:r w:rsidRPr="001677F2">
              <w:rPr>
                <w:rFonts w:ascii="Times New Roman" w:eastAsia="Arial Unicode MS" w:hAnsi="Times New Roman" w:cs="Times New Roman"/>
                <w:b/>
                <w:bCs/>
                <w:i/>
                <w:color w:val="002060"/>
                <w:sz w:val="24"/>
                <w:szCs w:val="24"/>
                <w:lang w:eastAsia="ru-RU"/>
              </w:rPr>
              <w:t>Всего доходов</w:t>
            </w:r>
          </w:p>
        </w:tc>
        <w:tc>
          <w:tcPr>
            <w:tcW w:w="1134" w:type="dxa"/>
          </w:tcPr>
          <w:p w14:paraId="5455CCB5" w14:textId="77777777" w:rsidR="00EA76E1" w:rsidRPr="001677F2" w:rsidRDefault="00EA76E1" w:rsidP="00AD24CA">
            <w:pPr>
              <w:spacing w:after="0" w:line="240" w:lineRule="auto"/>
              <w:ind w:left="-567" w:firstLine="567"/>
              <w:jc w:val="center"/>
              <w:rPr>
                <w:rFonts w:ascii="Times New Roman" w:eastAsia="Times New Roman" w:hAnsi="Times New Roman" w:cs="Times New Roman"/>
                <w:b/>
                <w:i/>
                <w:color w:val="FF0000"/>
                <w:sz w:val="24"/>
                <w:szCs w:val="24"/>
                <w:lang w:eastAsia="ru-RU"/>
              </w:rPr>
            </w:pPr>
            <w:r w:rsidRPr="001677F2">
              <w:rPr>
                <w:rFonts w:ascii="Times New Roman" w:eastAsia="Times New Roman" w:hAnsi="Times New Roman" w:cs="Times New Roman"/>
                <w:b/>
                <w:i/>
                <w:color w:val="FF0000"/>
                <w:sz w:val="24"/>
                <w:szCs w:val="24"/>
                <w:lang w:eastAsia="ru-RU"/>
              </w:rPr>
              <w:t>135 493</w:t>
            </w:r>
          </w:p>
        </w:tc>
        <w:tc>
          <w:tcPr>
            <w:tcW w:w="1134" w:type="dxa"/>
            <w:shd w:val="clear" w:color="auto" w:fill="auto"/>
          </w:tcPr>
          <w:p w14:paraId="7A9B1451" w14:textId="77777777" w:rsidR="00EA76E1" w:rsidRPr="001677F2" w:rsidRDefault="00EA76E1" w:rsidP="00AD24CA">
            <w:pPr>
              <w:spacing w:after="0" w:line="240" w:lineRule="auto"/>
              <w:ind w:left="-567" w:firstLine="567"/>
              <w:jc w:val="center"/>
              <w:rPr>
                <w:rFonts w:ascii="Times New Roman" w:eastAsia="Times New Roman" w:hAnsi="Times New Roman" w:cs="Times New Roman"/>
                <w:b/>
                <w:i/>
                <w:color w:val="FF0000"/>
                <w:sz w:val="24"/>
                <w:szCs w:val="24"/>
                <w:lang w:eastAsia="ru-RU"/>
              </w:rPr>
            </w:pPr>
            <w:r w:rsidRPr="001677F2">
              <w:rPr>
                <w:rFonts w:ascii="Times New Roman" w:eastAsia="Times New Roman" w:hAnsi="Times New Roman" w:cs="Times New Roman"/>
                <w:b/>
                <w:i/>
                <w:color w:val="FF0000"/>
                <w:sz w:val="24"/>
                <w:szCs w:val="24"/>
                <w:lang w:eastAsia="ru-RU"/>
              </w:rPr>
              <w:t>142 426</w:t>
            </w:r>
          </w:p>
        </w:tc>
        <w:tc>
          <w:tcPr>
            <w:tcW w:w="1242" w:type="dxa"/>
            <w:shd w:val="clear" w:color="auto" w:fill="auto"/>
          </w:tcPr>
          <w:p w14:paraId="2A675C17" w14:textId="77777777" w:rsidR="00EA76E1" w:rsidRPr="001677F2" w:rsidRDefault="00EA76E1" w:rsidP="00AD24CA">
            <w:pPr>
              <w:spacing w:after="0" w:line="240" w:lineRule="auto"/>
              <w:ind w:left="-567" w:firstLine="567"/>
              <w:jc w:val="center"/>
              <w:rPr>
                <w:rFonts w:ascii="Times New Roman" w:eastAsia="Times New Roman" w:hAnsi="Times New Roman" w:cs="Times New Roman"/>
                <w:b/>
                <w:i/>
                <w:color w:val="FF0000"/>
                <w:sz w:val="24"/>
                <w:szCs w:val="24"/>
                <w:lang w:eastAsia="ru-RU"/>
              </w:rPr>
            </w:pPr>
            <w:r w:rsidRPr="001677F2">
              <w:rPr>
                <w:rFonts w:ascii="Times New Roman" w:eastAsia="Times New Roman" w:hAnsi="Times New Roman" w:cs="Times New Roman"/>
                <w:b/>
                <w:i/>
                <w:color w:val="FF0000"/>
                <w:sz w:val="24"/>
                <w:szCs w:val="24"/>
                <w:lang w:eastAsia="ru-RU"/>
              </w:rPr>
              <w:t>162 598</w:t>
            </w:r>
          </w:p>
        </w:tc>
      </w:tr>
    </w:tbl>
    <w:p w14:paraId="184CF3FF" w14:textId="77777777" w:rsidR="00EA76E1" w:rsidRPr="002F0A77" w:rsidRDefault="00EA76E1"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5B393468" w14:textId="77777777" w:rsidR="005B5593" w:rsidRPr="007A28F9" w:rsidRDefault="005B5593" w:rsidP="002F0A77">
      <w:pPr>
        <w:spacing w:after="0" w:line="240" w:lineRule="auto"/>
        <w:ind w:left="-567" w:firstLine="567"/>
        <w:jc w:val="both"/>
        <w:rPr>
          <w:rFonts w:ascii="Times New Roman" w:eastAsia="Times New Roman" w:hAnsi="Times New Roman" w:cs="Times New Roman"/>
          <w:sz w:val="28"/>
          <w:szCs w:val="28"/>
          <w:lang w:eastAsia="ru-RU"/>
        </w:rPr>
      </w:pPr>
      <w:r w:rsidRPr="007A28F9">
        <w:rPr>
          <w:rFonts w:ascii="Times New Roman" w:eastAsia="Times New Roman" w:hAnsi="Times New Roman" w:cs="Times New Roman"/>
          <w:sz w:val="28"/>
          <w:szCs w:val="28"/>
          <w:lang w:eastAsia="ru-RU"/>
        </w:rPr>
        <w:t xml:space="preserve">   </w:t>
      </w:r>
    </w:p>
    <w:p w14:paraId="3C9C7184" w14:textId="77777777" w:rsidR="005B5593" w:rsidRPr="00745F81" w:rsidRDefault="005B5593" w:rsidP="002F0A77">
      <w:pPr>
        <w:keepNext/>
        <w:tabs>
          <w:tab w:val="left" w:pos="3420"/>
          <w:tab w:val="left" w:pos="3600"/>
        </w:tabs>
        <w:spacing w:after="0" w:line="240" w:lineRule="auto"/>
        <w:ind w:left="-567" w:firstLine="567"/>
        <w:jc w:val="center"/>
        <w:outlineLvl w:val="0"/>
        <w:rPr>
          <w:rFonts w:ascii="Times New Roman" w:eastAsia="Arial Unicode MS" w:hAnsi="Times New Roman" w:cs="Times New Roman"/>
          <w:b/>
          <w:i/>
          <w:color w:val="002060"/>
          <w:sz w:val="24"/>
          <w:szCs w:val="24"/>
          <w:lang w:eastAsia="ru-RU"/>
        </w:rPr>
      </w:pPr>
      <w:r w:rsidRPr="00745F81">
        <w:rPr>
          <w:rFonts w:ascii="Times New Roman" w:eastAsia="Arial Unicode MS" w:hAnsi="Times New Roman" w:cs="Times New Roman"/>
          <w:b/>
          <w:bCs/>
          <w:i/>
          <w:color w:val="002060"/>
          <w:sz w:val="24"/>
          <w:szCs w:val="24"/>
          <w:lang w:eastAsia="ru-RU"/>
        </w:rPr>
        <w:t>Показатели расходной части бюджета</w:t>
      </w:r>
    </w:p>
    <w:p w14:paraId="58BBB8D5" w14:textId="77777777" w:rsidR="005B5593" w:rsidRPr="00745F81" w:rsidRDefault="005B5593" w:rsidP="002F0A77">
      <w:pPr>
        <w:keepNext/>
        <w:spacing w:after="0" w:line="240" w:lineRule="auto"/>
        <w:ind w:left="-567" w:firstLine="567"/>
        <w:jc w:val="center"/>
        <w:outlineLvl w:val="0"/>
        <w:rPr>
          <w:rFonts w:ascii="Times New Roman" w:eastAsia="Arial Unicode MS" w:hAnsi="Times New Roman" w:cs="Times New Roman"/>
          <w:b/>
          <w:i/>
          <w:color w:val="002060"/>
          <w:sz w:val="24"/>
          <w:szCs w:val="24"/>
          <w:lang w:eastAsia="ru-RU"/>
        </w:rPr>
      </w:pPr>
      <w:r w:rsidRPr="00745F81">
        <w:rPr>
          <w:rFonts w:ascii="Times New Roman" w:eastAsia="Arial Unicode MS" w:hAnsi="Times New Roman" w:cs="Times New Roman"/>
          <w:b/>
          <w:i/>
          <w:color w:val="002060"/>
          <w:sz w:val="24"/>
          <w:szCs w:val="24"/>
          <w:lang w:eastAsia="ru-RU"/>
        </w:rPr>
        <w:t>(тыс. руб</w:t>
      </w:r>
      <w:r w:rsidR="00AA64BF" w:rsidRPr="00745F81">
        <w:rPr>
          <w:rFonts w:ascii="Times New Roman" w:eastAsia="Arial Unicode MS" w:hAnsi="Times New Roman" w:cs="Times New Roman"/>
          <w:b/>
          <w:i/>
          <w:color w:val="002060"/>
          <w:sz w:val="24"/>
          <w:szCs w:val="24"/>
          <w:lang w:eastAsia="ru-RU"/>
        </w:rPr>
        <w:t>.)</w:t>
      </w:r>
    </w:p>
    <w:p w14:paraId="34AEA217" w14:textId="77777777" w:rsidR="005B5593" w:rsidRPr="00745F81" w:rsidRDefault="005B5593" w:rsidP="002F0A77">
      <w:pPr>
        <w:spacing w:after="0" w:line="240" w:lineRule="auto"/>
        <w:ind w:left="-567" w:firstLine="567"/>
        <w:jc w:val="both"/>
        <w:rPr>
          <w:rFonts w:ascii="Times New Roman" w:eastAsia="Times New Roman" w:hAnsi="Times New Roman" w:cs="Times New Roman"/>
          <w:sz w:val="24"/>
          <w:szCs w:val="24"/>
          <w:lang w:eastAsia="ru-RU"/>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134"/>
        <w:gridCol w:w="1276"/>
        <w:gridCol w:w="1418"/>
      </w:tblGrid>
      <w:tr w:rsidR="00AA64BF" w:rsidRPr="002F0A77" w14:paraId="547FAA3B" w14:textId="77777777" w:rsidTr="00AD24CA">
        <w:trPr>
          <w:trHeight w:val="379"/>
        </w:trPr>
        <w:tc>
          <w:tcPr>
            <w:tcW w:w="6237" w:type="dxa"/>
            <w:vAlign w:val="center"/>
          </w:tcPr>
          <w:p w14:paraId="2A8D169C" w14:textId="77777777" w:rsidR="00AA64BF" w:rsidRPr="00745F81" w:rsidRDefault="00AA64BF" w:rsidP="002F0A77">
            <w:pPr>
              <w:spacing w:after="0" w:line="240" w:lineRule="auto"/>
              <w:ind w:left="-567" w:firstLine="567"/>
              <w:jc w:val="both"/>
              <w:rPr>
                <w:rFonts w:ascii="Times New Roman" w:eastAsia="Times New Roman" w:hAnsi="Times New Roman" w:cs="Times New Roman"/>
                <w:b/>
                <w:bCs/>
                <w:i/>
                <w:color w:val="002060"/>
                <w:sz w:val="24"/>
                <w:szCs w:val="24"/>
                <w:lang w:eastAsia="ru-RU"/>
              </w:rPr>
            </w:pPr>
            <w:r w:rsidRPr="00745F81">
              <w:rPr>
                <w:rFonts w:ascii="Times New Roman" w:eastAsia="Times New Roman" w:hAnsi="Times New Roman" w:cs="Times New Roman"/>
                <w:b/>
                <w:bCs/>
                <w:i/>
                <w:color w:val="002060"/>
                <w:sz w:val="24"/>
                <w:szCs w:val="24"/>
                <w:lang w:eastAsia="ru-RU"/>
              </w:rPr>
              <w:t>Вид расхода</w:t>
            </w:r>
          </w:p>
        </w:tc>
        <w:tc>
          <w:tcPr>
            <w:tcW w:w="1134" w:type="dxa"/>
          </w:tcPr>
          <w:p w14:paraId="01A938BD" w14:textId="77777777" w:rsidR="00AA64BF" w:rsidRPr="00745F81" w:rsidRDefault="00AA64BF" w:rsidP="00AD24CA">
            <w:pPr>
              <w:spacing w:after="0" w:line="240" w:lineRule="auto"/>
              <w:ind w:left="-567" w:firstLine="567"/>
              <w:jc w:val="center"/>
              <w:rPr>
                <w:rFonts w:ascii="Times New Roman" w:eastAsia="Times New Roman" w:hAnsi="Times New Roman" w:cs="Times New Roman"/>
                <w:b/>
                <w:bCs/>
                <w:i/>
                <w:color w:val="002060"/>
                <w:sz w:val="24"/>
                <w:szCs w:val="24"/>
                <w:lang w:eastAsia="ru-RU"/>
              </w:rPr>
            </w:pPr>
            <w:r w:rsidRPr="00745F81">
              <w:rPr>
                <w:rFonts w:ascii="Times New Roman" w:eastAsia="Times New Roman" w:hAnsi="Times New Roman" w:cs="Times New Roman"/>
                <w:b/>
                <w:bCs/>
                <w:i/>
                <w:color w:val="002060"/>
                <w:sz w:val="24"/>
                <w:szCs w:val="24"/>
                <w:lang w:eastAsia="ru-RU"/>
              </w:rPr>
              <w:t>2020 г.</w:t>
            </w:r>
          </w:p>
        </w:tc>
        <w:tc>
          <w:tcPr>
            <w:tcW w:w="1276" w:type="dxa"/>
            <w:shd w:val="clear" w:color="auto" w:fill="auto"/>
          </w:tcPr>
          <w:p w14:paraId="53F26ADF" w14:textId="77777777" w:rsidR="00AA64BF" w:rsidRPr="00745F81" w:rsidRDefault="00AA64BF" w:rsidP="00AD24CA">
            <w:pPr>
              <w:spacing w:after="0" w:line="240" w:lineRule="auto"/>
              <w:ind w:left="-567" w:firstLine="567"/>
              <w:jc w:val="center"/>
              <w:rPr>
                <w:rFonts w:ascii="Times New Roman" w:eastAsia="Times New Roman" w:hAnsi="Times New Roman" w:cs="Times New Roman"/>
                <w:b/>
                <w:bCs/>
                <w:i/>
                <w:color w:val="002060"/>
                <w:sz w:val="24"/>
                <w:szCs w:val="24"/>
                <w:lang w:eastAsia="ru-RU"/>
              </w:rPr>
            </w:pPr>
            <w:r w:rsidRPr="00745F81">
              <w:rPr>
                <w:rFonts w:ascii="Times New Roman" w:eastAsia="Times New Roman" w:hAnsi="Times New Roman" w:cs="Times New Roman"/>
                <w:b/>
                <w:bCs/>
                <w:i/>
                <w:color w:val="002060"/>
                <w:sz w:val="24"/>
                <w:szCs w:val="24"/>
                <w:lang w:eastAsia="ru-RU"/>
              </w:rPr>
              <w:t>2021 г.</w:t>
            </w:r>
          </w:p>
        </w:tc>
        <w:tc>
          <w:tcPr>
            <w:tcW w:w="1418" w:type="dxa"/>
            <w:shd w:val="clear" w:color="auto" w:fill="auto"/>
          </w:tcPr>
          <w:p w14:paraId="15FAE068" w14:textId="77777777" w:rsidR="00AA64BF" w:rsidRPr="00745F81" w:rsidRDefault="00AA64BF" w:rsidP="00AD24CA">
            <w:pPr>
              <w:spacing w:after="0" w:line="240" w:lineRule="auto"/>
              <w:ind w:left="-567" w:firstLine="567"/>
              <w:jc w:val="center"/>
              <w:rPr>
                <w:rFonts w:ascii="Times New Roman" w:eastAsia="Times New Roman" w:hAnsi="Times New Roman" w:cs="Times New Roman"/>
                <w:b/>
                <w:bCs/>
                <w:i/>
                <w:color w:val="002060"/>
                <w:sz w:val="24"/>
                <w:szCs w:val="24"/>
                <w:lang w:eastAsia="ru-RU"/>
              </w:rPr>
            </w:pPr>
            <w:r w:rsidRPr="00745F81">
              <w:rPr>
                <w:rFonts w:ascii="Times New Roman" w:eastAsia="Times New Roman" w:hAnsi="Times New Roman" w:cs="Times New Roman"/>
                <w:b/>
                <w:bCs/>
                <w:i/>
                <w:color w:val="002060"/>
                <w:sz w:val="24"/>
                <w:szCs w:val="24"/>
                <w:lang w:eastAsia="ru-RU"/>
              </w:rPr>
              <w:t>2022 г.</w:t>
            </w:r>
          </w:p>
        </w:tc>
      </w:tr>
      <w:tr w:rsidR="00AA64BF" w:rsidRPr="002F0A77" w14:paraId="51E584E4" w14:textId="77777777" w:rsidTr="00AD24CA">
        <w:trPr>
          <w:trHeight w:val="313"/>
        </w:trPr>
        <w:tc>
          <w:tcPr>
            <w:tcW w:w="6237" w:type="dxa"/>
            <w:vAlign w:val="center"/>
          </w:tcPr>
          <w:p w14:paraId="40B278F8"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Расходы на местное самоуправление</w:t>
            </w:r>
          </w:p>
        </w:tc>
        <w:tc>
          <w:tcPr>
            <w:tcW w:w="1134" w:type="dxa"/>
          </w:tcPr>
          <w:p w14:paraId="19D78C47"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588</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563</w:t>
            </w:r>
          </w:p>
        </w:tc>
        <w:tc>
          <w:tcPr>
            <w:tcW w:w="1276" w:type="dxa"/>
            <w:shd w:val="clear" w:color="auto" w:fill="auto"/>
          </w:tcPr>
          <w:p w14:paraId="7D2D2C86"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625</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67</w:t>
            </w:r>
            <w:r w:rsidR="00AD24CA">
              <w:rPr>
                <w:rFonts w:ascii="Times New Roman" w:eastAsia="Times New Roman" w:hAnsi="Times New Roman" w:cs="Times New Roman"/>
                <w:bCs/>
                <w:i/>
                <w:color w:val="FF0000"/>
                <w:sz w:val="24"/>
                <w:szCs w:val="24"/>
                <w:lang w:eastAsia="ru-RU"/>
              </w:rPr>
              <w:t>0</w:t>
            </w:r>
          </w:p>
        </w:tc>
        <w:tc>
          <w:tcPr>
            <w:tcW w:w="1418" w:type="dxa"/>
            <w:shd w:val="clear" w:color="auto" w:fill="auto"/>
          </w:tcPr>
          <w:p w14:paraId="4911FB61"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640</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059</w:t>
            </w:r>
          </w:p>
        </w:tc>
      </w:tr>
      <w:tr w:rsidR="00AA64BF" w:rsidRPr="002F0A77" w14:paraId="4BBB4BE1" w14:textId="77777777" w:rsidTr="00AD24CA">
        <w:trPr>
          <w:trHeight w:val="267"/>
        </w:trPr>
        <w:tc>
          <w:tcPr>
            <w:tcW w:w="6237" w:type="dxa"/>
            <w:vAlign w:val="center"/>
          </w:tcPr>
          <w:p w14:paraId="6D27F1B2"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ЖКХ</w:t>
            </w:r>
          </w:p>
        </w:tc>
        <w:tc>
          <w:tcPr>
            <w:tcW w:w="1134" w:type="dxa"/>
          </w:tcPr>
          <w:p w14:paraId="307035D2"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39</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223</w:t>
            </w:r>
          </w:p>
        </w:tc>
        <w:tc>
          <w:tcPr>
            <w:tcW w:w="1276" w:type="dxa"/>
            <w:shd w:val="clear" w:color="auto" w:fill="auto"/>
          </w:tcPr>
          <w:p w14:paraId="5BCD9261"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37</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827</w:t>
            </w:r>
          </w:p>
        </w:tc>
        <w:tc>
          <w:tcPr>
            <w:tcW w:w="1418" w:type="dxa"/>
            <w:shd w:val="clear" w:color="auto" w:fill="auto"/>
          </w:tcPr>
          <w:p w14:paraId="78756BF3"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42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703</w:t>
            </w:r>
          </w:p>
        </w:tc>
      </w:tr>
      <w:tr w:rsidR="00AA64BF" w:rsidRPr="002F0A77" w14:paraId="20455809" w14:textId="77777777" w:rsidTr="00AD24CA">
        <w:trPr>
          <w:trHeight w:val="267"/>
        </w:trPr>
        <w:tc>
          <w:tcPr>
            <w:tcW w:w="6237" w:type="dxa"/>
            <w:vAlign w:val="center"/>
          </w:tcPr>
          <w:p w14:paraId="6B5AC14A"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Образование</w:t>
            </w:r>
          </w:p>
        </w:tc>
        <w:tc>
          <w:tcPr>
            <w:tcW w:w="1134" w:type="dxa"/>
          </w:tcPr>
          <w:p w14:paraId="13B629D3"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662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267</w:t>
            </w:r>
          </w:p>
        </w:tc>
        <w:tc>
          <w:tcPr>
            <w:tcW w:w="1276" w:type="dxa"/>
            <w:shd w:val="clear" w:color="auto" w:fill="auto"/>
          </w:tcPr>
          <w:p w14:paraId="4E6F3388"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782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672</w:t>
            </w:r>
          </w:p>
        </w:tc>
        <w:tc>
          <w:tcPr>
            <w:tcW w:w="1418" w:type="dxa"/>
            <w:shd w:val="clear" w:color="auto" w:fill="auto"/>
          </w:tcPr>
          <w:p w14:paraId="1B18C4DF"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931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348</w:t>
            </w:r>
          </w:p>
        </w:tc>
      </w:tr>
      <w:tr w:rsidR="00AA64BF" w:rsidRPr="002F0A77" w14:paraId="61A275E1" w14:textId="77777777" w:rsidTr="00AD24CA">
        <w:trPr>
          <w:trHeight w:val="267"/>
        </w:trPr>
        <w:tc>
          <w:tcPr>
            <w:tcW w:w="6237" w:type="dxa"/>
            <w:vAlign w:val="center"/>
          </w:tcPr>
          <w:p w14:paraId="1F4F0D84"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Культура</w:t>
            </w:r>
          </w:p>
        </w:tc>
        <w:tc>
          <w:tcPr>
            <w:tcW w:w="1134" w:type="dxa"/>
          </w:tcPr>
          <w:p w14:paraId="36C635EE"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27</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754</w:t>
            </w:r>
          </w:p>
        </w:tc>
        <w:tc>
          <w:tcPr>
            <w:tcW w:w="1276" w:type="dxa"/>
            <w:shd w:val="clear" w:color="auto" w:fill="auto"/>
          </w:tcPr>
          <w:p w14:paraId="6D0FAF0B"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30</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061</w:t>
            </w:r>
          </w:p>
        </w:tc>
        <w:tc>
          <w:tcPr>
            <w:tcW w:w="1418" w:type="dxa"/>
            <w:shd w:val="clear" w:color="auto" w:fill="auto"/>
          </w:tcPr>
          <w:p w14:paraId="0DBB330F"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35</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080</w:t>
            </w:r>
          </w:p>
        </w:tc>
      </w:tr>
      <w:tr w:rsidR="00AA64BF" w:rsidRPr="002F0A77" w14:paraId="58D4C477" w14:textId="77777777" w:rsidTr="00AD24CA">
        <w:trPr>
          <w:trHeight w:val="259"/>
        </w:trPr>
        <w:tc>
          <w:tcPr>
            <w:tcW w:w="6237" w:type="dxa"/>
            <w:vAlign w:val="center"/>
          </w:tcPr>
          <w:p w14:paraId="309111C1"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Средства массовой информации</w:t>
            </w:r>
          </w:p>
        </w:tc>
        <w:tc>
          <w:tcPr>
            <w:tcW w:w="1134" w:type="dxa"/>
          </w:tcPr>
          <w:p w14:paraId="4862EADC"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7</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054</w:t>
            </w:r>
          </w:p>
        </w:tc>
        <w:tc>
          <w:tcPr>
            <w:tcW w:w="1276" w:type="dxa"/>
            <w:shd w:val="clear" w:color="auto" w:fill="auto"/>
          </w:tcPr>
          <w:p w14:paraId="15D8DA48"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906</w:t>
            </w:r>
          </w:p>
        </w:tc>
        <w:tc>
          <w:tcPr>
            <w:tcW w:w="1418" w:type="dxa"/>
            <w:shd w:val="clear" w:color="auto" w:fill="auto"/>
          </w:tcPr>
          <w:p w14:paraId="3B3AC643"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8</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188</w:t>
            </w:r>
          </w:p>
        </w:tc>
      </w:tr>
      <w:tr w:rsidR="00AA64BF" w:rsidRPr="002F0A77" w14:paraId="0973517F" w14:textId="77777777" w:rsidTr="00AD24CA">
        <w:trPr>
          <w:trHeight w:val="224"/>
        </w:trPr>
        <w:tc>
          <w:tcPr>
            <w:tcW w:w="6237" w:type="dxa"/>
            <w:vAlign w:val="center"/>
          </w:tcPr>
          <w:p w14:paraId="7581F80C"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Здравоохранение и физическая культура</w:t>
            </w:r>
          </w:p>
        </w:tc>
        <w:tc>
          <w:tcPr>
            <w:tcW w:w="1134" w:type="dxa"/>
          </w:tcPr>
          <w:p w14:paraId="1615D701"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657</w:t>
            </w:r>
          </w:p>
        </w:tc>
        <w:tc>
          <w:tcPr>
            <w:tcW w:w="1276" w:type="dxa"/>
            <w:shd w:val="clear" w:color="auto" w:fill="auto"/>
          </w:tcPr>
          <w:p w14:paraId="5EE5F18A"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506</w:t>
            </w:r>
          </w:p>
        </w:tc>
        <w:tc>
          <w:tcPr>
            <w:tcW w:w="1418" w:type="dxa"/>
            <w:shd w:val="clear" w:color="auto" w:fill="auto"/>
          </w:tcPr>
          <w:p w14:paraId="36703378"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745</w:t>
            </w:r>
          </w:p>
        </w:tc>
      </w:tr>
      <w:tr w:rsidR="00AA64BF" w:rsidRPr="002F0A77" w14:paraId="0D29E36E" w14:textId="77777777" w:rsidTr="00AD24CA">
        <w:trPr>
          <w:trHeight w:val="302"/>
        </w:trPr>
        <w:tc>
          <w:tcPr>
            <w:tcW w:w="6237" w:type="dxa"/>
            <w:vAlign w:val="center"/>
          </w:tcPr>
          <w:p w14:paraId="280A32E1"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Социальная политика</w:t>
            </w:r>
          </w:p>
        </w:tc>
        <w:tc>
          <w:tcPr>
            <w:tcW w:w="1134" w:type="dxa"/>
          </w:tcPr>
          <w:p w14:paraId="2A4EAEFE"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901</w:t>
            </w:r>
          </w:p>
        </w:tc>
        <w:tc>
          <w:tcPr>
            <w:tcW w:w="1276" w:type="dxa"/>
            <w:shd w:val="clear" w:color="auto" w:fill="auto"/>
          </w:tcPr>
          <w:p w14:paraId="279C042B"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734</w:t>
            </w:r>
          </w:p>
        </w:tc>
        <w:tc>
          <w:tcPr>
            <w:tcW w:w="1418" w:type="dxa"/>
            <w:shd w:val="clear" w:color="auto" w:fill="auto"/>
          </w:tcPr>
          <w:p w14:paraId="27589A73"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14</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023</w:t>
            </w:r>
          </w:p>
        </w:tc>
      </w:tr>
      <w:tr w:rsidR="00AA64BF" w:rsidRPr="002F0A77" w14:paraId="1D50CE78" w14:textId="77777777" w:rsidTr="00AD24CA">
        <w:trPr>
          <w:trHeight w:val="221"/>
        </w:trPr>
        <w:tc>
          <w:tcPr>
            <w:tcW w:w="6237" w:type="dxa"/>
            <w:vAlign w:val="center"/>
          </w:tcPr>
          <w:p w14:paraId="1B06A88A"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Транспорт, дорожное хозяйство, связь</w:t>
            </w:r>
          </w:p>
        </w:tc>
        <w:tc>
          <w:tcPr>
            <w:tcW w:w="1134" w:type="dxa"/>
          </w:tcPr>
          <w:p w14:paraId="697C64BC"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968</w:t>
            </w:r>
          </w:p>
        </w:tc>
        <w:tc>
          <w:tcPr>
            <w:tcW w:w="1276" w:type="dxa"/>
            <w:shd w:val="clear" w:color="auto" w:fill="auto"/>
          </w:tcPr>
          <w:p w14:paraId="64317FBF"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35</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411</w:t>
            </w:r>
          </w:p>
        </w:tc>
        <w:tc>
          <w:tcPr>
            <w:tcW w:w="1418" w:type="dxa"/>
            <w:shd w:val="clear" w:color="auto" w:fill="auto"/>
          </w:tcPr>
          <w:p w14:paraId="59FEC177"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46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295</w:t>
            </w:r>
          </w:p>
        </w:tc>
      </w:tr>
      <w:tr w:rsidR="00AA64BF" w:rsidRPr="002F0A77" w14:paraId="2A0A76C0" w14:textId="77777777" w:rsidTr="00AD24CA">
        <w:trPr>
          <w:trHeight w:val="267"/>
        </w:trPr>
        <w:tc>
          <w:tcPr>
            <w:tcW w:w="6237" w:type="dxa"/>
            <w:vAlign w:val="center"/>
          </w:tcPr>
          <w:p w14:paraId="400D9C13"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Охрана окружающей среды</w:t>
            </w:r>
          </w:p>
        </w:tc>
        <w:tc>
          <w:tcPr>
            <w:tcW w:w="1134" w:type="dxa"/>
          </w:tcPr>
          <w:p w14:paraId="65294D82" w14:textId="77777777" w:rsidR="00AA64BF" w:rsidRPr="00745F81" w:rsidRDefault="00AA64BF"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276" w:type="dxa"/>
            <w:shd w:val="clear" w:color="auto" w:fill="auto"/>
          </w:tcPr>
          <w:p w14:paraId="7C8F4E70" w14:textId="77777777" w:rsidR="00AA64BF" w:rsidRPr="00745F81" w:rsidRDefault="00AA64BF"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418" w:type="dxa"/>
            <w:shd w:val="clear" w:color="auto" w:fill="auto"/>
          </w:tcPr>
          <w:p w14:paraId="20C11334" w14:textId="77777777" w:rsidR="00AA64BF" w:rsidRPr="00745F81" w:rsidRDefault="00AA64BF"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r>
      <w:tr w:rsidR="00AA64BF" w:rsidRPr="002F0A77" w14:paraId="3A46C116" w14:textId="77777777" w:rsidTr="00AD24CA">
        <w:trPr>
          <w:trHeight w:val="465"/>
        </w:trPr>
        <w:tc>
          <w:tcPr>
            <w:tcW w:w="6237" w:type="dxa"/>
            <w:vAlign w:val="center"/>
          </w:tcPr>
          <w:p w14:paraId="6E7A7AD0" w14:textId="77777777" w:rsidR="00AA64BF" w:rsidRPr="00745F81" w:rsidRDefault="00AA64BF" w:rsidP="00F909C2">
            <w:pPr>
              <w:spacing w:after="0" w:line="240" w:lineRule="auto"/>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Правоохранительная деятельность и обеспечение безопасности</w:t>
            </w:r>
          </w:p>
        </w:tc>
        <w:tc>
          <w:tcPr>
            <w:tcW w:w="1134" w:type="dxa"/>
          </w:tcPr>
          <w:p w14:paraId="6BC6804F"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083</w:t>
            </w:r>
          </w:p>
        </w:tc>
        <w:tc>
          <w:tcPr>
            <w:tcW w:w="1276" w:type="dxa"/>
            <w:shd w:val="clear" w:color="auto" w:fill="auto"/>
          </w:tcPr>
          <w:p w14:paraId="3935558E"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919</w:t>
            </w:r>
          </w:p>
        </w:tc>
        <w:tc>
          <w:tcPr>
            <w:tcW w:w="1418" w:type="dxa"/>
            <w:shd w:val="clear" w:color="auto" w:fill="auto"/>
          </w:tcPr>
          <w:p w14:paraId="4E1FEFFE"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089</w:t>
            </w:r>
          </w:p>
        </w:tc>
      </w:tr>
      <w:tr w:rsidR="00AA64BF" w:rsidRPr="002F0A77" w14:paraId="279C2EE5" w14:textId="77777777" w:rsidTr="00AD24CA">
        <w:trPr>
          <w:trHeight w:val="206"/>
        </w:trPr>
        <w:tc>
          <w:tcPr>
            <w:tcW w:w="6237" w:type="dxa"/>
            <w:vAlign w:val="center"/>
          </w:tcPr>
          <w:p w14:paraId="476A2C5A"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Развитие рыночной инфраструктуры</w:t>
            </w:r>
          </w:p>
        </w:tc>
        <w:tc>
          <w:tcPr>
            <w:tcW w:w="1134" w:type="dxa"/>
          </w:tcPr>
          <w:p w14:paraId="4F345DD9"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276" w:type="dxa"/>
            <w:shd w:val="clear" w:color="auto" w:fill="auto"/>
          </w:tcPr>
          <w:p w14:paraId="27012FEA"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418" w:type="dxa"/>
            <w:shd w:val="clear" w:color="auto" w:fill="auto"/>
          </w:tcPr>
          <w:p w14:paraId="7397F4ED"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r>
      <w:tr w:rsidR="00AA64BF" w:rsidRPr="002F0A77" w14:paraId="11A3A76E" w14:textId="77777777" w:rsidTr="00AD24CA">
        <w:trPr>
          <w:trHeight w:val="267"/>
        </w:trPr>
        <w:tc>
          <w:tcPr>
            <w:tcW w:w="6237" w:type="dxa"/>
            <w:vAlign w:val="center"/>
          </w:tcPr>
          <w:p w14:paraId="2DBFD857"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Национальная оборона</w:t>
            </w:r>
          </w:p>
        </w:tc>
        <w:tc>
          <w:tcPr>
            <w:tcW w:w="1134" w:type="dxa"/>
          </w:tcPr>
          <w:p w14:paraId="33DB5095"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836</w:t>
            </w:r>
          </w:p>
        </w:tc>
        <w:tc>
          <w:tcPr>
            <w:tcW w:w="1276" w:type="dxa"/>
            <w:shd w:val="clear" w:color="auto" w:fill="auto"/>
          </w:tcPr>
          <w:p w14:paraId="7FAF28D6"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919</w:t>
            </w:r>
          </w:p>
        </w:tc>
        <w:tc>
          <w:tcPr>
            <w:tcW w:w="1418" w:type="dxa"/>
            <w:shd w:val="clear" w:color="auto" w:fill="auto"/>
          </w:tcPr>
          <w:p w14:paraId="7DBE893B" w14:textId="77777777" w:rsidR="00AA64BF" w:rsidRPr="00745F81" w:rsidRDefault="007237D7"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2</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089</w:t>
            </w:r>
          </w:p>
        </w:tc>
      </w:tr>
      <w:tr w:rsidR="00AA64BF" w:rsidRPr="002F0A77" w14:paraId="72CC25CD" w14:textId="77777777" w:rsidTr="00AD24CA">
        <w:trPr>
          <w:trHeight w:val="198"/>
        </w:trPr>
        <w:tc>
          <w:tcPr>
            <w:tcW w:w="6237" w:type="dxa"/>
            <w:vAlign w:val="center"/>
          </w:tcPr>
          <w:p w14:paraId="4E5AD857"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lastRenderedPageBreak/>
              <w:t>Сельское хозяйство</w:t>
            </w:r>
          </w:p>
        </w:tc>
        <w:tc>
          <w:tcPr>
            <w:tcW w:w="1134" w:type="dxa"/>
          </w:tcPr>
          <w:p w14:paraId="0E2A4FFC"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613</w:t>
            </w:r>
          </w:p>
        </w:tc>
        <w:tc>
          <w:tcPr>
            <w:tcW w:w="1276" w:type="dxa"/>
            <w:shd w:val="clear" w:color="auto" w:fill="auto"/>
          </w:tcPr>
          <w:p w14:paraId="084B29E0"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761</w:t>
            </w:r>
          </w:p>
        </w:tc>
        <w:tc>
          <w:tcPr>
            <w:tcW w:w="1418" w:type="dxa"/>
            <w:shd w:val="clear" w:color="auto" w:fill="auto"/>
          </w:tcPr>
          <w:p w14:paraId="46923A1C"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989</w:t>
            </w:r>
          </w:p>
        </w:tc>
      </w:tr>
      <w:tr w:rsidR="00AA64BF" w:rsidRPr="002F0A77" w14:paraId="238BC076" w14:textId="77777777" w:rsidTr="00AD24CA">
        <w:trPr>
          <w:trHeight w:val="273"/>
        </w:trPr>
        <w:tc>
          <w:tcPr>
            <w:tcW w:w="6237" w:type="dxa"/>
            <w:vAlign w:val="center"/>
          </w:tcPr>
          <w:p w14:paraId="1CD31D50"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Обслуживание государственного и муниципального долга</w:t>
            </w:r>
          </w:p>
        </w:tc>
        <w:tc>
          <w:tcPr>
            <w:tcW w:w="1134" w:type="dxa"/>
          </w:tcPr>
          <w:p w14:paraId="6A185902"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276" w:type="dxa"/>
            <w:shd w:val="clear" w:color="auto" w:fill="auto"/>
          </w:tcPr>
          <w:p w14:paraId="431B7E7D"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418" w:type="dxa"/>
            <w:shd w:val="clear" w:color="auto" w:fill="auto"/>
          </w:tcPr>
          <w:p w14:paraId="10D0564F"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r>
      <w:tr w:rsidR="00AA64BF" w:rsidRPr="002F0A77" w14:paraId="4736674E" w14:textId="77777777" w:rsidTr="00AD24CA">
        <w:trPr>
          <w:trHeight w:val="273"/>
        </w:trPr>
        <w:tc>
          <w:tcPr>
            <w:tcW w:w="6237" w:type="dxa"/>
            <w:vAlign w:val="center"/>
          </w:tcPr>
          <w:p w14:paraId="43632557"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Предупреждение и ликвидация чрезвычайных ситуаций</w:t>
            </w:r>
          </w:p>
        </w:tc>
        <w:tc>
          <w:tcPr>
            <w:tcW w:w="1134" w:type="dxa"/>
          </w:tcPr>
          <w:p w14:paraId="4D9C5678"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276" w:type="dxa"/>
            <w:shd w:val="clear" w:color="auto" w:fill="auto"/>
          </w:tcPr>
          <w:p w14:paraId="01AE0799"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418" w:type="dxa"/>
            <w:shd w:val="clear" w:color="auto" w:fill="auto"/>
          </w:tcPr>
          <w:p w14:paraId="0C662F6F"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r>
      <w:tr w:rsidR="00AA64BF" w:rsidRPr="002F0A77" w14:paraId="00DBF0F4" w14:textId="77777777" w:rsidTr="00AD24CA">
        <w:trPr>
          <w:trHeight w:val="263"/>
        </w:trPr>
        <w:tc>
          <w:tcPr>
            <w:tcW w:w="6237" w:type="dxa"/>
            <w:vAlign w:val="center"/>
          </w:tcPr>
          <w:p w14:paraId="0D25EBBA"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Другие общегосударственные вопросы</w:t>
            </w:r>
          </w:p>
        </w:tc>
        <w:tc>
          <w:tcPr>
            <w:tcW w:w="1134" w:type="dxa"/>
          </w:tcPr>
          <w:p w14:paraId="02D1054F"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46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486</w:t>
            </w:r>
          </w:p>
        </w:tc>
        <w:tc>
          <w:tcPr>
            <w:tcW w:w="1276" w:type="dxa"/>
            <w:shd w:val="clear" w:color="auto" w:fill="auto"/>
          </w:tcPr>
          <w:p w14:paraId="27C546CC"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49</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605</w:t>
            </w:r>
          </w:p>
        </w:tc>
        <w:tc>
          <w:tcPr>
            <w:tcW w:w="1418" w:type="dxa"/>
            <w:shd w:val="clear" w:color="auto" w:fill="auto"/>
          </w:tcPr>
          <w:p w14:paraId="5639C233"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39</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841</w:t>
            </w:r>
          </w:p>
        </w:tc>
      </w:tr>
      <w:tr w:rsidR="00AA64BF" w:rsidRPr="002F0A77" w14:paraId="00F7FA72" w14:textId="77777777" w:rsidTr="00AD24CA">
        <w:trPr>
          <w:trHeight w:val="267"/>
        </w:trPr>
        <w:tc>
          <w:tcPr>
            <w:tcW w:w="6237" w:type="dxa"/>
            <w:vAlign w:val="center"/>
          </w:tcPr>
          <w:p w14:paraId="10B76CA0"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Всего расходов, млн. руб.</w:t>
            </w:r>
          </w:p>
        </w:tc>
        <w:tc>
          <w:tcPr>
            <w:tcW w:w="1134" w:type="dxa"/>
          </w:tcPr>
          <w:p w14:paraId="67CF0180"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896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330</w:t>
            </w:r>
          </w:p>
        </w:tc>
        <w:tc>
          <w:tcPr>
            <w:tcW w:w="1276" w:type="dxa"/>
            <w:shd w:val="clear" w:color="auto" w:fill="auto"/>
          </w:tcPr>
          <w:p w14:paraId="0B798CDE"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w:t>
            </w:r>
            <w:r w:rsidRPr="00745F81">
              <w:rPr>
                <w:rFonts w:ascii="Times New Roman" w:eastAsia="Times New Roman" w:hAnsi="Times New Roman" w:cs="Times New Roman"/>
                <w:bCs/>
                <w:i/>
                <w:color w:val="FF0000"/>
                <w:sz w:val="24"/>
                <w:szCs w:val="24"/>
                <w:lang w:eastAsia="ru-RU"/>
              </w:rPr>
              <w:t>030</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975</w:t>
            </w:r>
          </w:p>
        </w:tc>
        <w:tc>
          <w:tcPr>
            <w:tcW w:w="1418" w:type="dxa"/>
            <w:shd w:val="clear" w:color="auto" w:fill="auto"/>
          </w:tcPr>
          <w:p w14:paraId="511DD818"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w:t>
            </w:r>
            <w:r w:rsidRPr="00745F81">
              <w:rPr>
                <w:rFonts w:ascii="Times New Roman" w:eastAsia="Times New Roman" w:hAnsi="Times New Roman" w:cs="Times New Roman"/>
                <w:bCs/>
                <w:i/>
                <w:color w:val="FF0000"/>
                <w:sz w:val="24"/>
                <w:szCs w:val="24"/>
                <w:lang w:eastAsia="ru-RU"/>
              </w:rPr>
              <w:t>196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243</w:t>
            </w:r>
          </w:p>
        </w:tc>
      </w:tr>
      <w:tr w:rsidR="00AA64BF" w:rsidRPr="002F0A77" w14:paraId="6C17D0D3" w14:textId="77777777" w:rsidTr="00AD24CA">
        <w:trPr>
          <w:trHeight w:val="129"/>
        </w:trPr>
        <w:tc>
          <w:tcPr>
            <w:tcW w:w="6237" w:type="dxa"/>
            <w:vAlign w:val="center"/>
          </w:tcPr>
          <w:p w14:paraId="444FA634"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Дефицит бюджета</w:t>
            </w:r>
          </w:p>
        </w:tc>
        <w:tc>
          <w:tcPr>
            <w:tcW w:w="1134" w:type="dxa"/>
          </w:tcPr>
          <w:p w14:paraId="3EA7FAF9"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276" w:type="dxa"/>
            <w:shd w:val="clear" w:color="auto" w:fill="auto"/>
          </w:tcPr>
          <w:p w14:paraId="4D53FED8"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29</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125</w:t>
            </w:r>
          </w:p>
        </w:tc>
        <w:tc>
          <w:tcPr>
            <w:tcW w:w="1418" w:type="dxa"/>
            <w:shd w:val="clear" w:color="auto" w:fill="auto"/>
          </w:tcPr>
          <w:p w14:paraId="2A647CE3"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r>
      <w:tr w:rsidR="00AA64BF" w:rsidRPr="002F0A77" w14:paraId="6D5CEB6E" w14:textId="77777777" w:rsidTr="00AD24CA">
        <w:trPr>
          <w:trHeight w:val="299"/>
        </w:trPr>
        <w:tc>
          <w:tcPr>
            <w:tcW w:w="6237" w:type="dxa"/>
            <w:vAlign w:val="center"/>
          </w:tcPr>
          <w:p w14:paraId="68B32FFA" w14:textId="77777777" w:rsidR="00AA64BF" w:rsidRPr="00745F81" w:rsidRDefault="00AA64BF"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Профицит бюджета</w:t>
            </w:r>
          </w:p>
        </w:tc>
        <w:tc>
          <w:tcPr>
            <w:tcW w:w="1134" w:type="dxa"/>
          </w:tcPr>
          <w:p w14:paraId="3D447771"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368</w:t>
            </w:r>
          </w:p>
        </w:tc>
        <w:tc>
          <w:tcPr>
            <w:tcW w:w="1276" w:type="dxa"/>
            <w:shd w:val="clear" w:color="auto" w:fill="auto"/>
          </w:tcPr>
          <w:p w14:paraId="06A6F9EE"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w:t>
            </w:r>
          </w:p>
        </w:tc>
        <w:tc>
          <w:tcPr>
            <w:tcW w:w="1418" w:type="dxa"/>
            <w:shd w:val="clear" w:color="auto" w:fill="auto"/>
          </w:tcPr>
          <w:p w14:paraId="4ECEC4B3" w14:textId="77777777" w:rsidR="00AA64BF"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6</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676</w:t>
            </w:r>
          </w:p>
        </w:tc>
      </w:tr>
      <w:tr w:rsidR="0086399B" w:rsidRPr="002F0A77" w14:paraId="69FE5489" w14:textId="77777777" w:rsidTr="00AD24CA">
        <w:trPr>
          <w:trHeight w:val="235"/>
        </w:trPr>
        <w:tc>
          <w:tcPr>
            <w:tcW w:w="6237" w:type="dxa"/>
            <w:vAlign w:val="center"/>
          </w:tcPr>
          <w:p w14:paraId="20C0C416" w14:textId="77777777" w:rsidR="0086399B" w:rsidRPr="00745F81" w:rsidRDefault="0086399B" w:rsidP="002F0A77">
            <w:pPr>
              <w:spacing w:after="0" w:line="240" w:lineRule="auto"/>
              <w:ind w:left="-567" w:firstLine="567"/>
              <w:rPr>
                <w:rFonts w:ascii="Times New Roman" w:eastAsia="Times New Roman" w:hAnsi="Times New Roman" w:cs="Times New Roman"/>
                <w:bCs/>
                <w:i/>
                <w:color w:val="002060"/>
                <w:sz w:val="24"/>
                <w:szCs w:val="24"/>
                <w:lang w:eastAsia="ru-RU"/>
              </w:rPr>
            </w:pPr>
            <w:r w:rsidRPr="00745F81">
              <w:rPr>
                <w:rFonts w:ascii="Times New Roman" w:eastAsia="Times New Roman" w:hAnsi="Times New Roman" w:cs="Times New Roman"/>
                <w:bCs/>
                <w:i/>
                <w:color w:val="002060"/>
                <w:sz w:val="24"/>
                <w:szCs w:val="24"/>
                <w:lang w:eastAsia="ru-RU"/>
              </w:rPr>
              <w:t>Безвозмездные поступления</w:t>
            </w:r>
          </w:p>
        </w:tc>
        <w:tc>
          <w:tcPr>
            <w:tcW w:w="1134" w:type="dxa"/>
          </w:tcPr>
          <w:p w14:paraId="1E2F53D7" w14:textId="77777777" w:rsidR="0086399B"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773</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983</w:t>
            </w:r>
          </w:p>
        </w:tc>
        <w:tc>
          <w:tcPr>
            <w:tcW w:w="1276" w:type="dxa"/>
            <w:shd w:val="clear" w:color="auto" w:fill="auto"/>
          </w:tcPr>
          <w:p w14:paraId="18B01C66" w14:textId="77777777" w:rsidR="0086399B"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859</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373</w:t>
            </w:r>
          </w:p>
        </w:tc>
        <w:tc>
          <w:tcPr>
            <w:tcW w:w="1418" w:type="dxa"/>
            <w:shd w:val="clear" w:color="auto" w:fill="auto"/>
          </w:tcPr>
          <w:p w14:paraId="373E3EDC" w14:textId="77777777" w:rsidR="0086399B" w:rsidRPr="00745F81" w:rsidRDefault="0086399B" w:rsidP="00AD24CA">
            <w:pPr>
              <w:spacing w:after="0" w:line="240" w:lineRule="auto"/>
              <w:ind w:left="-567" w:firstLine="567"/>
              <w:jc w:val="center"/>
              <w:rPr>
                <w:rFonts w:ascii="Times New Roman" w:eastAsia="Times New Roman" w:hAnsi="Times New Roman" w:cs="Times New Roman"/>
                <w:bCs/>
                <w:i/>
                <w:color w:val="FF0000"/>
                <w:sz w:val="24"/>
                <w:szCs w:val="24"/>
                <w:lang w:eastAsia="ru-RU"/>
              </w:rPr>
            </w:pPr>
            <w:r w:rsidRPr="00745F81">
              <w:rPr>
                <w:rFonts w:ascii="Times New Roman" w:eastAsia="Times New Roman" w:hAnsi="Times New Roman" w:cs="Times New Roman"/>
                <w:bCs/>
                <w:i/>
                <w:color w:val="FF0000"/>
                <w:sz w:val="24"/>
                <w:szCs w:val="24"/>
                <w:lang w:eastAsia="ru-RU"/>
              </w:rPr>
              <w:t>1</w:t>
            </w:r>
            <w:r w:rsidR="00AD24CA">
              <w:rPr>
                <w:rFonts w:ascii="Times New Roman" w:eastAsia="Times New Roman" w:hAnsi="Times New Roman" w:cs="Times New Roman"/>
                <w:bCs/>
                <w:i/>
                <w:color w:val="FF0000"/>
                <w:sz w:val="24"/>
                <w:szCs w:val="24"/>
                <w:lang w:eastAsia="ru-RU"/>
              </w:rPr>
              <w:t> </w:t>
            </w:r>
            <w:r w:rsidRPr="00745F81">
              <w:rPr>
                <w:rFonts w:ascii="Times New Roman" w:eastAsia="Times New Roman" w:hAnsi="Times New Roman" w:cs="Times New Roman"/>
                <w:bCs/>
                <w:i/>
                <w:color w:val="FF0000"/>
                <w:sz w:val="24"/>
                <w:szCs w:val="24"/>
                <w:lang w:eastAsia="ru-RU"/>
              </w:rPr>
              <w:t>040</w:t>
            </w:r>
            <w:r w:rsidR="00AD24CA">
              <w:rPr>
                <w:rFonts w:ascii="Times New Roman" w:eastAsia="Times New Roman" w:hAnsi="Times New Roman" w:cs="Times New Roman"/>
                <w:bCs/>
                <w:i/>
                <w:color w:val="FF0000"/>
                <w:sz w:val="24"/>
                <w:szCs w:val="24"/>
                <w:lang w:eastAsia="ru-RU"/>
              </w:rPr>
              <w:t xml:space="preserve"> </w:t>
            </w:r>
            <w:r w:rsidRPr="00745F81">
              <w:rPr>
                <w:rFonts w:ascii="Times New Roman" w:eastAsia="Times New Roman" w:hAnsi="Times New Roman" w:cs="Times New Roman"/>
                <w:bCs/>
                <w:i/>
                <w:color w:val="FF0000"/>
                <w:sz w:val="24"/>
                <w:szCs w:val="24"/>
                <w:lang w:eastAsia="ru-RU"/>
              </w:rPr>
              <w:t>321</w:t>
            </w:r>
          </w:p>
        </w:tc>
      </w:tr>
    </w:tbl>
    <w:p w14:paraId="5CFE0B12" w14:textId="77777777" w:rsidR="005B5593" w:rsidRPr="002F0A77" w:rsidRDefault="005B5593" w:rsidP="002F0A77">
      <w:pPr>
        <w:spacing w:after="0" w:line="240" w:lineRule="auto"/>
        <w:ind w:left="-567" w:firstLine="567"/>
        <w:jc w:val="both"/>
        <w:rPr>
          <w:rFonts w:ascii="Times New Roman" w:eastAsia="Times New Roman" w:hAnsi="Times New Roman" w:cs="Times New Roman"/>
          <w:sz w:val="28"/>
          <w:szCs w:val="28"/>
          <w:lang w:eastAsia="ru-RU"/>
        </w:rPr>
      </w:pPr>
    </w:p>
    <w:p w14:paraId="18FBA2AF" w14:textId="77777777" w:rsidR="005B5593" w:rsidRPr="002F0A77" w:rsidRDefault="005B5593" w:rsidP="002F0A77">
      <w:pPr>
        <w:tabs>
          <w:tab w:val="center" w:pos="4677"/>
          <w:tab w:val="right" w:pos="9355"/>
        </w:tabs>
        <w:spacing w:after="0" w:line="240" w:lineRule="auto"/>
        <w:ind w:left="-567" w:firstLine="567"/>
        <w:jc w:val="both"/>
        <w:rPr>
          <w:rFonts w:ascii="Times New Roman" w:eastAsia="Calibri" w:hAnsi="Times New Roman" w:cs="Times New Roman"/>
          <w:sz w:val="28"/>
          <w:szCs w:val="28"/>
          <w:lang w:eastAsia="ru-RU"/>
        </w:rPr>
      </w:pPr>
      <w:r w:rsidRPr="002F0A77">
        <w:rPr>
          <w:rFonts w:ascii="Times New Roman" w:eastAsia="Calibri" w:hAnsi="Times New Roman" w:cs="Times New Roman"/>
          <w:sz w:val="28"/>
          <w:szCs w:val="28"/>
          <w:lang w:eastAsia="ru-RU"/>
        </w:rPr>
        <w:t>В 20</w:t>
      </w:r>
      <w:r w:rsidR="0086399B" w:rsidRPr="002F0A77">
        <w:rPr>
          <w:rFonts w:ascii="Times New Roman" w:eastAsia="Calibri" w:hAnsi="Times New Roman" w:cs="Times New Roman"/>
          <w:sz w:val="28"/>
          <w:szCs w:val="28"/>
          <w:lang w:eastAsia="ru-RU"/>
        </w:rPr>
        <w:t>22</w:t>
      </w:r>
      <w:r w:rsidRPr="002F0A77">
        <w:rPr>
          <w:rFonts w:ascii="Times New Roman" w:eastAsia="Calibri" w:hAnsi="Times New Roman" w:cs="Times New Roman"/>
          <w:sz w:val="28"/>
          <w:szCs w:val="28"/>
          <w:lang w:eastAsia="ru-RU"/>
        </w:rPr>
        <w:t xml:space="preserve"> году была сохранена социальная направленность бюджета. На финансирование отраслей социальной сферы направлено 74,1 % бюджета района.</w:t>
      </w:r>
    </w:p>
    <w:p w14:paraId="089CD1B2" w14:textId="77777777" w:rsidR="005B5593" w:rsidRPr="002F0A77" w:rsidRDefault="005B5593" w:rsidP="002F0A77">
      <w:pPr>
        <w:tabs>
          <w:tab w:val="center" w:pos="4677"/>
          <w:tab w:val="right" w:pos="9355"/>
        </w:tabs>
        <w:spacing w:after="0" w:line="240" w:lineRule="auto"/>
        <w:ind w:left="-567" w:firstLine="567"/>
        <w:jc w:val="both"/>
        <w:rPr>
          <w:rFonts w:ascii="Times New Roman" w:eastAsia="Calibri" w:hAnsi="Times New Roman" w:cs="Times New Roman"/>
          <w:color w:val="000000"/>
          <w:sz w:val="28"/>
          <w:szCs w:val="28"/>
          <w:lang w:eastAsia="ru-RU"/>
        </w:rPr>
      </w:pPr>
      <w:r w:rsidRPr="002F0A77">
        <w:rPr>
          <w:rFonts w:ascii="Times New Roman" w:eastAsia="Calibri" w:hAnsi="Times New Roman" w:cs="Times New Roman"/>
          <w:sz w:val="28"/>
          <w:szCs w:val="28"/>
          <w:lang w:eastAsia="ru-RU"/>
        </w:rPr>
        <w:t>Расходы бюджета были направлены на безусловное исполнение обязательств по выплате заработной платы работникам муниципальных учреждений, по финансовому обеспечению повышения заработной платы отдельным категориям работников бюджетной сферы в соответствии с майскими указами Президента Российской Федерации и утвержденными «дорожными картами», реализацию программ модернизации образования, финансированию других социально-значимых расходов.</w:t>
      </w:r>
      <w:r w:rsidRPr="002F0A77">
        <w:rPr>
          <w:rFonts w:ascii="Times New Roman" w:eastAsia="Calibri" w:hAnsi="Times New Roman" w:cs="Times New Roman"/>
          <w:color w:val="000000"/>
          <w:sz w:val="28"/>
          <w:szCs w:val="28"/>
          <w:lang w:eastAsia="ru-RU"/>
        </w:rPr>
        <w:t xml:space="preserve"> </w:t>
      </w:r>
    </w:p>
    <w:p w14:paraId="03253D09" w14:textId="77777777" w:rsidR="007A28F9" w:rsidRDefault="005B5593" w:rsidP="007A28F9">
      <w:pPr>
        <w:tabs>
          <w:tab w:val="center" w:pos="4677"/>
          <w:tab w:val="right" w:pos="9355"/>
        </w:tabs>
        <w:spacing w:after="0" w:line="240" w:lineRule="auto"/>
        <w:ind w:left="-567" w:firstLine="567"/>
        <w:jc w:val="both"/>
        <w:rPr>
          <w:rFonts w:ascii="Times New Roman" w:eastAsia="Calibri" w:hAnsi="Times New Roman" w:cs="Times New Roman"/>
          <w:sz w:val="28"/>
          <w:szCs w:val="28"/>
          <w:lang w:eastAsia="ru-RU"/>
        </w:rPr>
      </w:pPr>
      <w:r w:rsidRPr="002F0A77">
        <w:rPr>
          <w:rFonts w:ascii="Times New Roman" w:eastAsia="Calibri" w:hAnsi="Times New Roman" w:cs="Times New Roman"/>
          <w:color w:val="000000"/>
          <w:sz w:val="28"/>
          <w:szCs w:val="28"/>
          <w:lang w:eastAsia="ru-RU"/>
        </w:rPr>
        <w:t xml:space="preserve">В соответствии с указами Президента Российской Федерации из областного бюджета выделены субсидии бюджетам муниципальных образований на повышение заработной платы работникам муниципальных учреждений культуры, на повышение заработной платы отдельным категориям работников муниципальных учреждений дополнительного образования, </w:t>
      </w:r>
      <w:r w:rsidRPr="002F0A77">
        <w:rPr>
          <w:rFonts w:ascii="Times New Roman" w:eastAsia="Calibri" w:hAnsi="Times New Roman" w:cs="Times New Roman"/>
          <w:sz w:val="28"/>
          <w:szCs w:val="28"/>
          <w:lang w:eastAsia="ru-RU"/>
        </w:rPr>
        <w:t>на повышение заработной платы отдельным категориям работников муниципальных учреждений дополнительного образования детей.</w:t>
      </w:r>
    </w:p>
    <w:p w14:paraId="46A32B8E" w14:textId="77777777" w:rsidR="00ED0FE6" w:rsidRPr="002F0A77" w:rsidRDefault="005B5593" w:rsidP="007A28F9">
      <w:pPr>
        <w:tabs>
          <w:tab w:val="center" w:pos="4677"/>
          <w:tab w:val="right" w:pos="9355"/>
        </w:tabs>
        <w:spacing w:after="0" w:line="240" w:lineRule="auto"/>
        <w:ind w:left="-567" w:firstLine="567"/>
        <w:jc w:val="both"/>
        <w:rPr>
          <w:rFonts w:ascii="Times New Roman" w:eastAsia="Times New Roman" w:hAnsi="Times New Roman" w:cs="Times New Roman"/>
          <w:b/>
          <w:sz w:val="28"/>
          <w:szCs w:val="28"/>
          <w:lang w:eastAsia="ru-RU"/>
        </w:rPr>
      </w:pPr>
      <w:r w:rsidRPr="002F0A77">
        <w:rPr>
          <w:rFonts w:ascii="Times New Roman" w:eastAsia="Calibri" w:hAnsi="Times New Roman" w:cs="Times New Roman"/>
          <w:sz w:val="28"/>
          <w:szCs w:val="28"/>
        </w:rPr>
        <w:t xml:space="preserve"> </w:t>
      </w:r>
      <w:r w:rsidR="00ED0FE6" w:rsidRPr="002F0A77">
        <w:rPr>
          <w:rFonts w:ascii="Times New Roman" w:eastAsia="Times New Roman" w:hAnsi="Times New Roman" w:cs="Times New Roman"/>
          <w:b/>
          <w:sz w:val="28"/>
          <w:szCs w:val="28"/>
          <w:lang w:eastAsia="ru-RU"/>
        </w:rPr>
        <w:t xml:space="preserve">        </w:t>
      </w:r>
    </w:p>
    <w:p w14:paraId="7CCAC3A5" w14:textId="77777777" w:rsidR="005B5593" w:rsidRPr="007A28F9" w:rsidRDefault="005B5593" w:rsidP="002F0A77">
      <w:pPr>
        <w:spacing w:after="0" w:line="240" w:lineRule="auto"/>
        <w:ind w:left="-567" w:firstLine="567"/>
        <w:jc w:val="center"/>
        <w:rPr>
          <w:rFonts w:ascii="Times New Roman" w:eastAsia="Times New Roman" w:hAnsi="Times New Roman" w:cs="Times New Roman"/>
          <w:b/>
          <w:i/>
          <w:sz w:val="28"/>
          <w:szCs w:val="28"/>
          <w:lang w:eastAsia="ru-RU"/>
        </w:rPr>
      </w:pPr>
      <w:r w:rsidRPr="007A28F9">
        <w:rPr>
          <w:rFonts w:ascii="Times New Roman" w:eastAsia="Times New Roman" w:hAnsi="Times New Roman" w:cs="Times New Roman"/>
          <w:b/>
          <w:i/>
          <w:sz w:val="28"/>
          <w:szCs w:val="28"/>
          <w:lang w:eastAsia="ru-RU"/>
        </w:rPr>
        <w:t>Инвестиции</w:t>
      </w:r>
    </w:p>
    <w:p w14:paraId="09C098B7" w14:textId="77777777" w:rsidR="00573330" w:rsidRPr="002F0A77" w:rsidRDefault="00573330" w:rsidP="002F0A77">
      <w:pPr>
        <w:spacing w:after="0" w:line="240" w:lineRule="auto"/>
        <w:ind w:left="-567" w:firstLine="567"/>
        <w:jc w:val="center"/>
        <w:rPr>
          <w:rFonts w:ascii="Times New Roman" w:eastAsia="Times New Roman" w:hAnsi="Times New Roman" w:cs="Times New Roman"/>
          <w:b/>
          <w:sz w:val="28"/>
          <w:szCs w:val="28"/>
          <w:lang w:eastAsia="ru-RU"/>
        </w:rPr>
      </w:pPr>
    </w:p>
    <w:p w14:paraId="3CAF5D0D" w14:textId="77777777" w:rsidR="00573330" w:rsidRPr="002F0A77" w:rsidRDefault="0057333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 Важным фактором повышения инвестиционной привлекательности любого муниципального образования является улучшение качества жизни населения, создание комфортных и безопасных условий </w:t>
      </w:r>
      <w:r w:rsidR="0039233F" w:rsidRPr="002F0A77">
        <w:rPr>
          <w:rFonts w:ascii="Times New Roman" w:eastAsia="Times New Roman" w:hAnsi="Times New Roman" w:cs="Times New Roman"/>
          <w:sz w:val="28"/>
          <w:szCs w:val="28"/>
          <w:lang w:eastAsia="ru-RU"/>
        </w:rPr>
        <w:t>ведения предпринимательской деятельности</w:t>
      </w:r>
      <w:r w:rsidRPr="002F0A77">
        <w:rPr>
          <w:rFonts w:ascii="Times New Roman" w:eastAsia="Times New Roman" w:hAnsi="Times New Roman" w:cs="Times New Roman"/>
          <w:sz w:val="28"/>
          <w:szCs w:val="28"/>
          <w:lang w:eastAsia="ru-RU"/>
        </w:rPr>
        <w:t>, поддержание и улучшение санитарного и эстетического состояния территорий населенных пунктов района</w:t>
      </w:r>
      <w:r w:rsidR="0039233F" w:rsidRPr="002F0A77">
        <w:rPr>
          <w:rFonts w:ascii="Times New Roman" w:eastAsia="Times New Roman" w:hAnsi="Times New Roman" w:cs="Times New Roman"/>
          <w:sz w:val="28"/>
          <w:szCs w:val="28"/>
          <w:lang w:eastAsia="ru-RU"/>
        </w:rPr>
        <w:t xml:space="preserve"> и прочее</w:t>
      </w:r>
      <w:r w:rsidRPr="002F0A77">
        <w:rPr>
          <w:rFonts w:ascii="Times New Roman" w:eastAsia="Times New Roman" w:hAnsi="Times New Roman" w:cs="Times New Roman"/>
          <w:sz w:val="28"/>
          <w:szCs w:val="28"/>
          <w:lang w:eastAsia="ru-RU"/>
        </w:rPr>
        <w:t xml:space="preserve">.    </w:t>
      </w:r>
    </w:p>
    <w:p w14:paraId="2E919AE2" w14:textId="77777777" w:rsidR="003C733A" w:rsidRPr="002F0A77" w:rsidRDefault="00573330" w:rsidP="002F0A77">
      <w:pPr>
        <w:spacing w:after="0" w:line="240" w:lineRule="auto"/>
        <w:ind w:left="-567" w:firstLine="567"/>
        <w:jc w:val="both"/>
        <w:rPr>
          <w:rFonts w:ascii="Times New Roman" w:eastAsia="Times New Roman" w:hAnsi="Times New Roman" w:cs="Times New Roman"/>
          <w:b/>
          <w:sz w:val="28"/>
          <w:szCs w:val="28"/>
          <w:lang w:eastAsia="ru-RU"/>
        </w:rPr>
      </w:pPr>
      <w:r w:rsidRPr="002F0A77">
        <w:rPr>
          <w:rFonts w:ascii="Times New Roman" w:eastAsia="font293" w:hAnsi="Times New Roman" w:cs="Times New Roman"/>
          <w:sz w:val="28"/>
          <w:szCs w:val="28"/>
        </w:rPr>
        <w:t xml:space="preserve">  Ключевыми секторами районной экономики, по-прежнему, остаются приоритетные, стратегические для развития территории направления: сельское хозяйство, туризм, пищевая и перерабатывающая промышленность</w:t>
      </w:r>
      <w:r w:rsidR="000B277B" w:rsidRPr="002F0A77">
        <w:rPr>
          <w:rFonts w:ascii="Times New Roman" w:eastAsia="font293" w:hAnsi="Times New Roman" w:cs="Times New Roman"/>
          <w:sz w:val="28"/>
          <w:szCs w:val="28"/>
        </w:rPr>
        <w:t xml:space="preserve">, </w:t>
      </w:r>
      <w:r w:rsidR="005A1FF8" w:rsidRPr="002F0A77">
        <w:rPr>
          <w:rFonts w:ascii="Times New Roman" w:eastAsia="font293" w:hAnsi="Times New Roman" w:cs="Times New Roman"/>
          <w:sz w:val="28"/>
          <w:szCs w:val="28"/>
        </w:rPr>
        <w:t>сфера услуг</w:t>
      </w:r>
      <w:r w:rsidR="000B277B" w:rsidRPr="002F0A77">
        <w:rPr>
          <w:rFonts w:ascii="Times New Roman" w:eastAsia="font293" w:hAnsi="Times New Roman" w:cs="Times New Roman"/>
          <w:sz w:val="28"/>
          <w:szCs w:val="28"/>
        </w:rPr>
        <w:t xml:space="preserve"> и розничная торговля</w:t>
      </w:r>
      <w:r w:rsidRPr="002F0A77">
        <w:rPr>
          <w:rFonts w:ascii="Times New Roman" w:eastAsia="font293" w:hAnsi="Times New Roman" w:cs="Times New Roman"/>
          <w:sz w:val="28"/>
          <w:szCs w:val="28"/>
        </w:rPr>
        <w:t xml:space="preserve">. Это именно те отрасли, на которых должна держаться и развиваться экономика района, т.к. это направления с высокой добавленной стоимостью, с </w:t>
      </w:r>
      <w:r w:rsidR="005A1FF8" w:rsidRPr="002F0A77">
        <w:rPr>
          <w:rFonts w:ascii="Times New Roman" w:eastAsia="font293" w:hAnsi="Times New Roman" w:cs="Times New Roman"/>
          <w:sz w:val="28"/>
          <w:szCs w:val="28"/>
        </w:rPr>
        <w:t xml:space="preserve">возможностью </w:t>
      </w:r>
      <w:r w:rsidRPr="002F0A77">
        <w:rPr>
          <w:rFonts w:ascii="Times New Roman" w:eastAsia="font293" w:hAnsi="Times New Roman" w:cs="Times New Roman"/>
          <w:sz w:val="28"/>
          <w:szCs w:val="28"/>
        </w:rPr>
        <w:t>внедрени</w:t>
      </w:r>
      <w:r w:rsidR="005A1FF8" w:rsidRPr="002F0A77">
        <w:rPr>
          <w:rFonts w:ascii="Times New Roman" w:eastAsia="font293" w:hAnsi="Times New Roman" w:cs="Times New Roman"/>
          <w:sz w:val="28"/>
          <w:szCs w:val="28"/>
        </w:rPr>
        <w:t>я</w:t>
      </w:r>
      <w:r w:rsidRPr="002F0A77">
        <w:rPr>
          <w:rFonts w:ascii="Times New Roman" w:eastAsia="font293" w:hAnsi="Times New Roman" w:cs="Times New Roman"/>
          <w:sz w:val="28"/>
          <w:szCs w:val="28"/>
        </w:rPr>
        <w:t xml:space="preserve"> новейших технологий</w:t>
      </w:r>
      <w:r w:rsidR="000B277B" w:rsidRPr="002F0A77">
        <w:rPr>
          <w:rFonts w:ascii="Times New Roman" w:eastAsia="font293" w:hAnsi="Times New Roman" w:cs="Times New Roman"/>
          <w:sz w:val="28"/>
          <w:szCs w:val="28"/>
        </w:rPr>
        <w:t xml:space="preserve">, с постоянной потребностью в </w:t>
      </w:r>
      <w:r w:rsidR="005A1FF8" w:rsidRPr="002F0A77">
        <w:rPr>
          <w:rFonts w:ascii="Times New Roman" w:eastAsia="font293" w:hAnsi="Times New Roman" w:cs="Times New Roman"/>
          <w:sz w:val="28"/>
          <w:szCs w:val="28"/>
        </w:rPr>
        <w:t>трудовых ресурсах</w:t>
      </w:r>
      <w:r w:rsidRPr="002F0A77">
        <w:rPr>
          <w:rFonts w:ascii="Times New Roman" w:eastAsia="font293" w:hAnsi="Times New Roman" w:cs="Times New Roman"/>
          <w:sz w:val="28"/>
          <w:szCs w:val="28"/>
        </w:rPr>
        <w:t>.</w:t>
      </w:r>
    </w:p>
    <w:p w14:paraId="22EF9DCE" w14:textId="77777777" w:rsidR="005607DC" w:rsidRPr="002F0A77" w:rsidRDefault="003C733A"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Общий объем инвестиций в основной капитал, направленных на развитие экономики и социальной сферы муниципального района за счет всех источников финансирования </w:t>
      </w:r>
      <w:r w:rsidR="00BB3C8C" w:rsidRPr="002F0A77">
        <w:rPr>
          <w:rFonts w:ascii="Times New Roman" w:eastAsia="Times New Roman" w:hAnsi="Times New Roman" w:cs="Times New Roman"/>
          <w:sz w:val="28"/>
          <w:szCs w:val="28"/>
          <w:lang w:eastAsia="ru-RU"/>
        </w:rPr>
        <w:t>в</w:t>
      </w:r>
      <w:r w:rsidRPr="002F0A77">
        <w:rPr>
          <w:rFonts w:ascii="Times New Roman" w:eastAsia="Times New Roman" w:hAnsi="Times New Roman" w:cs="Times New Roman"/>
          <w:sz w:val="28"/>
          <w:szCs w:val="28"/>
          <w:lang w:eastAsia="ru-RU"/>
        </w:rPr>
        <w:t xml:space="preserve"> 20</w:t>
      </w:r>
      <w:r w:rsidR="00573330" w:rsidRPr="002F0A77">
        <w:rPr>
          <w:rFonts w:ascii="Times New Roman" w:eastAsia="Times New Roman" w:hAnsi="Times New Roman" w:cs="Times New Roman"/>
          <w:sz w:val="28"/>
          <w:szCs w:val="28"/>
          <w:lang w:eastAsia="ru-RU"/>
        </w:rPr>
        <w:t>22</w:t>
      </w:r>
      <w:r w:rsidRPr="002F0A77">
        <w:rPr>
          <w:rFonts w:ascii="Times New Roman" w:eastAsia="Times New Roman" w:hAnsi="Times New Roman" w:cs="Times New Roman"/>
          <w:sz w:val="28"/>
          <w:szCs w:val="28"/>
          <w:lang w:eastAsia="ru-RU"/>
        </w:rPr>
        <w:t xml:space="preserve"> год составил </w:t>
      </w:r>
      <w:r w:rsidR="001E7EDA" w:rsidRPr="002F0A77">
        <w:rPr>
          <w:rFonts w:ascii="Times New Roman" w:eastAsia="Times New Roman" w:hAnsi="Times New Roman" w:cs="Times New Roman"/>
          <w:color w:val="000000" w:themeColor="text1"/>
          <w:sz w:val="28"/>
          <w:szCs w:val="28"/>
          <w:lang w:eastAsia="ru-RU"/>
        </w:rPr>
        <w:t>1 422 318</w:t>
      </w:r>
      <w:r w:rsidRPr="002F0A77">
        <w:rPr>
          <w:rFonts w:ascii="Times New Roman" w:eastAsia="Times New Roman" w:hAnsi="Times New Roman" w:cs="Times New Roman"/>
          <w:sz w:val="28"/>
          <w:szCs w:val="28"/>
          <w:lang w:eastAsia="ru-RU"/>
        </w:rPr>
        <w:t xml:space="preserve"> </w:t>
      </w:r>
      <w:r w:rsidR="001E7EDA" w:rsidRPr="002F0A77">
        <w:rPr>
          <w:rFonts w:ascii="Times New Roman" w:eastAsia="Times New Roman" w:hAnsi="Times New Roman" w:cs="Times New Roman"/>
          <w:sz w:val="28"/>
          <w:szCs w:val="28"/>
          <w:lang w:eastAsia="ru-RU"/>
        </w:rPr>
        <w:t>тыс</w:t>
      </w:r>
      <w:r w:rsidRPr="002F0A77">
        <w:rPr>
          <w:rFonts w:ascii="Times New Roman" w:eastAsia="Times New Roman" w:hAnsi="Times New Roman" w:cs="Times New Roman"/>
          <w:sz w:val="28"/>
          <w:szCs w:val="28"/>
          <w:lang w:eastAsia="ru-RU"/>
        </w:rPr>
        <w:t xml:space="preserve">. руб., </w:t>
      </w:r>
      <w:r w:rsidR="009A1605" w:rsidRPr="002F0A77">
        <w:rPr>
          <w:rFonts w:ascii="Times New Roman" w:eastAsia="Times New Roman" w:hAnsi="Times New Roman" w:cs="Times New Roman"/>
          <w:sz w:val="28"/>
          <w:szCs w:val="28"/>
          <w:lang w:eastAsia="ru-RU"/>
        </w:rPr>
        <w:t>против</w:t>
      </w:r>
      <w:r w:rsidRPr="002F0A77">
        <w:rPr>
          <w:rFonts w:ascii="Times New Roman" w:eastAsia="Times New Roman" w:hAnsi="Times New Roman" w:cs="Times New Roman"/>
          <w:sz w:val="28"/>
          <w:szCs w:val="28"/>
          <w:lang w:eastAsia="ru-RU"/>
        </w:rPr>
        <w:t xml:space="preserve"> </w:t>
      </w:r>
      <w:r w:rsidR="001E7EDA" w:rsidRPr="002F0A77">
        <w:rPr>
          <w:rFonts w:ascii="Times New Roman" w:eastAsia="Times New Roman" w:hAnsi="Times New Roman" w:cs="Times New Roman"/>
          <w:sz w:val="28"/>
          <w:szCs w:val="28"/>
          <w:lang w:eastAsia="ru-RU"/>
        </w:rPr>
        <w:t xml:space="preserve">858 985 тыс. руб. </w:t>
      </w:r>
      <w:r w:rsidR="009A1605" w:rsidRPr="002F0A77">
        <w:rPr>
          <w:rFonts w:ascii="Times New Roman" w:eastAsia="Times New Roman" w:hAnsi="Times New Roman" w:cs="Times New Roman"/>
          <w:sz w:val="28"/>
          <w:szCs w:val="28"/>
          <w:lang w:eastAsia="ru-RU"/>
        </w:rPr>
        <w:t xml:space="preserve">в 2021 году. Прирост составил 166 </w:t>
      </w:r>
      <w:r w:rsidRPr="002F0A77">
        <w:rPr>
          <w:rFonts w:ascii="Times New Roman" w:eastAsia="Times New Roman" w:hAnsi="Times New Roman" w:cs="Times New Roman"/>
          <w:sz w:val="28"/>
          <w:szCs w:val="28"/>
          <w:lang w:eastAsia="ru-RU"/>
        </w:rPr>
        <w:t xml:space="preserve">%. </w:t>
      </w:r>
    </w:p>
    <w:p w14:paraId="5D85A92C" w14:textId="77777777" w:rsidR="005B5593" w:rsidRPr="002F0A77" w:rsidRDefault="005B5593"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lastRenderedPageBreak/>
        <w:t xml:space="preserve">С целью повышения инвестиционной привлекательности </w:t>
      </w:r>
      <w:r w:rsidR="000F4B3F" w:rsidRPr="002F0A77">
        <w:rPr>
          <w:rFonts w:ascii="Times New Roman" w:eastAsia="font293" w:hAnsi="Times New Roman" w:cs="Times New Roman"/>
          <w:sz w:val="28"/>
          <w:szCs w:val="28"/>
        </w:rPr>
        <w:t xml:space="preserve">района, начато </w:t>
      </w:r>
      <w:r w:rsidRPr="002F0A77">
        <w:rPr>
          <w:rFonts w:ascii="Times New Roman" w:eastAsia="font293" w:hAnsi="Times New Roman" w:cs="Times New Roman"/>
          <w:sz w:val="28"/>
          <w:szCs w:val="28"/>
        </w:rPr>
        <w:t>внедр</w:t>
      </w:r>
      <w:r w:rsidR="00BD6811" w:rsidRPr="002F0A77">
        <w:rPr>
          <w:rFonts w:ascii="Times New Roman" w:eastAsia="font293" w:hAnsi="Times New Roman" w:cs="Times New Roman"/>
          <w:sz w:val="28"/>
          <w:szCs w:val="28"/>
        </w:rPr>
        <w:t>ение</w:t>
      </w:r>
      <w:r w:rsidRPr="002F0A77">
        <w:rPr>
          <w:rFonts w:ascii="Times New Roman" w:eastAsia="font293" w:hAnsi="Times New Roman" w:cs="Times New Roman"/>
          <w:sz w:val="28"/>
          <w:szCs w:val="28"/>
        </w:rPr>
        <w:t xml:space="preserve"> муниципальн</w:t>
      </w:r>
      <w:r w:rsidR="00BD6811" w:rsidRPr="002F0A77">
        <w:rPr>
          <w:rFonts w:ascii="Times New Roman" w:eastAsia="font293" w:hAnsi="Times New Roman" w:cs="Times New Roman"/>
          <w:sz w:val="28"/>
          <w:szCs w:val="28"/>
        </w:rPr>
        <w:t>ого</w:t>
      </w:r>
      <w:r w:rsidRPr="002F0A77">
        <w:rPr>
          <w:rFonts w:ascii="Times New Roman" w:eastAsia="font293" w:hAnsi="Times New Roman" w:cs="Times New Roman"/>
          <w:sz w:val="28"/>
          <w:szCs w:val="28"/>
        </w:rPr>
        <w:t xml:space="preserve"> инвестиционн</w:t>
      </w:r>
      <w:r w:rsidR="00BD6811" w:rsidRPr="002F0A77">
        <w:rPr>
          <w:rFonts w:ascii="Times New Roman" w:eastAsia="font293" w:hAnsi="Times New Roman" w:cs="Times New Roman"/>
          <w:sz w:val="28"/>
          <w:szCs w:val="28"/>
        </w:rPr>
        <w:t>ого</w:t>
      </w:r>
      <w:r w:rsidRPr="002F0A77">
        <w:rPr>
          <w:rFonts w:ascii="Times New Roman" w:eastAsia="font293" w:hAnsi="Times New Roman" w:cs="Times New Roman"/>
          <w:sz w:val="28"/>
          <w:szCs w:val="28"/>
        </w:rPr>
        <w:t xml:space="preserve"> стандарт</w:t>
      </w:r>
      <w:r w:rsidR="00BD6811" w:rsidRPr="002F0A77">
        <w:rPr>
          <w:rFonts w:ascii="Times New Roman" w:eastAsia="font293" w:hAnsi="Times New Roman" w:cs="Times New Roman"/>
          <w:sz w:val="28"/>
          <w:szCs w:val="28"/>
        </w:rPr>
        <w:t>а</w:t>
      </w:r>
      <w:r w:rsidR="000F4B3F" w:rsidRPr="002F0A77">
        <w:rPr>
          <w:rFonts w:ascii="Times New Roman" w:eastAsia="font293" w:hAnsi="Times New Roman" w:cs="Times New Roman"/>
          <w:sz w:val="28"/>
          <w:szCs w:val="28"/>
        </w:rPr>
        <w:t xml:space="preserve">, а также </w:t>
      </w:r>
      <w:r w:rsidR="0021330A" w:rsidRPr="002F0A77">
        <w:rPr>
          <w:rFonts w:ascii="Times New Roman" w:eastAsia="font293" w:hAnsi="Times New Roman" w:cs="Times New Roman"/>
          <w:sz w:val="28"/>
          <w:szCs w:val="28"/>
        </w:rPr>
        <w:t>проделано следующее</w:t>
      </w:r>
      <w:r w:rsidRPr="002F0A77">
        <w:rPr>
          <w:rFonts w:ascii="Times New Roman" w:eastAsia="font293" w:hAnsi="Times New Roman" w:cs="Times New Roman"/>
          <w:sz w:val="28"/>
          <w:szCs w:val="28"/>
        </w:rPr>
        <w:t>:</w:t>
      </w:r>
    </w:p>
    <w:p w14:paraId="6BB7E5CF" w14:textId="77777777" w:rsidR="0021330A" w:rsidRPr="002F0A77" w:rsidRDefault="0021330A" w:rsidP="002F0A77">
      <w:pPr>
        <w:spacing w:after="0" w:line="240" w:lineRule="auto"/>
        <w:ind w:left="-567" w:firstLine="567"/>
        <w:jc w:val="both"/>
        <w:rPr>
          <w:rFonts w:ascii="Times New Roman" w:hAnsi="Times New Roman" w:cs="Times New Roman"/>
          <w:sz w:val="28"/>
          <w:szCs w:val="28"/>
        </w:rPr>
      </w:pPr>
      <w:r w:rsidRPr="002F0A77">
        <w:rPr>
          <w:rFonts w:ascii="Times New Roman" w:eastAsia="font293" w:hAnsi="Times New Roman" w:cs="Times New Roman"/>
          <w:sz w:val="28"/>
          <w:szCs w:val="28"/>
        </w:rPr>
        <w:t xml:space="preserve">- </w:t>
      </w:r>
      <w:r w:rsidRPr="002F0A77">
        <w:rPr>
          <w:rFonts w:ascii="Times New Roman" w:hAnsi="Times New Roman" w:cs="Times New Roman"/>
          <w:sz w:val="28"/>
          <w:szCs w:val="28"/>
        </w:rPr>
        <w:t>Постановлением администрации МР «Казбековский район» №19 от 8 февраля 2022 г. Утверждена инвестиционная стратегия муниципального образования «Казбековский район» до 2025 годы;</w:t>
      </w:r>
    </w:p>
    <w:p w14:paraId="08F81476" w14:textId="77777777" w:rsidR="0021330A" w:rsidRPr="002F0A77" w:rsidRDefault="0021330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Разработан и размещен на официальном сайте администрации МР инвестиционный профиль района;</w:t>
      </w:r>
    </w:p>
    <w:p w14:paraId="3035B9D3" w14:textId="77777777" w:rsidR="0021330A" w:rsidRPr="002F0A77" w:rsidRDefault="0021330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Постановлением администрации МР «Казбековский район» №61 от 16 июня 2017 г. утвержден Порядок заключения и расторжения инвестиционного соглашения;</w:t>
      </w:r>
    </w:p>
    <w:p w14:paraId="1826AE05" w14:textId="77777777" w:rsidR="0021330A" w:rsidRPr="002F0A77" w:rsidRDefault="0021330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000EEF" w:rsidRPr="002F0A77">
        <w:rPr>
          <w:rFonts w:ascii="Times New Roman" w:hAnsi="Times New Roman" w:cs="Times New Roman"/>
          <w:sz w:val="28"/>
          <w:szCs w:val="28"/>
        </w:rPr>
        <w:t>Постановлением №287 от 31.12.2015 года образован экспертная группа по отбору стратегических проектов;</w:t>
      </w:r>
    </w:p>
    <w:p w14:paraId="1EEEAB8B" w14:textId="77777777" w:rsidR="00000EEF" w:rsidRPr="002F0A77" w:rsidRDefault="00000EEF"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Постановлением №129 от 28.04.2015 г. создан Совет по улучшению инвестиционного климата и развитию предпринимательской деятельности на территории муниципального района «Казбековский район»;</w:t>
      </w:r>
    </w:p>
    <w:p w14:paraId="4537B00A" w14:textId="77777777" w:rsidR="00000EEF" w:rsidRPr="002F0A77" w:rsidRDefault="00000EEF"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Постановлением №286 от 31.12.2015 г. утверждено Положение о предоставлении земельных участков субъектам малого и среднего предпринимательства по упрощенной схеме на территории МО «Казбековский район»;</w:t>
      </w:r>
    </w:p>
    <w:p w14:paraId="0469407C" w14:textId="77777777" w:rsidR="007A7EA6" w:rsidRDefault="00000EEF"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Решением собрания депутатов МР «Казбековский район» № 6/12 от 30.06.2016 г. утверждено Положение о налоговых льготах, предоставляемых инвесторам на территории МР «Казбековский район»;</w:t>
      </w:r>
    </w:p>
    <w:p w14:paraId="54DB8826" w14:textId="77777777" w:rsidR="007A7EA6" w:rsidRDefault="007A7EA6" w:rsidP="002F0A77">
      <w:pPr>
        <w:spacing w:after="0" w:line="240" w:lineRule="auto"/>
        <w:ind w:left="-567" w:firstLine="567"/>
        <w:jc w:val="both"/>
        <w:rPr>
          <w:rFonts w:ascii="Times New Roman" w:hAnsi="Times New Roman" w:cs="Times New Roman"/>
          <w:sz w:val="28"/>
          <w:szCs w:val="28"/>
        </w:rPr>
      </w:pPr>
    </w:p>
    <w:p w14:paraId="0502EF01" w14:textId="77777777" w:rsidR="007A7EA6" w:rsidRPr="002F0A77" w:rsidRDefault="007A7EA6" w:rsidP="007A7EA6">
      <w:pPr>
        <w:spacing w:after="0" w:line="240" w:lineRule="auto"/>
        <w:ind w:left="-567"/>
        <w:jc w:val="both"/>
        <w:rPr>
          <w:rFonts w:ascii="Times New Roman" w:hAnsi="Times New Roman" w:cs="Times New Roman"/>
          <w:sz w:val="28"/>
          <w:szCs w:val="28"/>
        </w:rPr>
      </w:pPr>
      <w:r>
        <w:rPr>
          <w:noProof/>
          <w:lang w:eastAsia="ru-RU"/>
        </w:rPr>
        <w:drawing>
          <wp:inline distT="0" distB="0" distL="0" distR="0" wp14:anchorId="3E6BAC08" wp14:editId="43B376FD">
            <wp:extent cx="6362700" cy="26003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C979AA1" w14:textId="77777777" w:rsidR="002D0952" w:rsidRPr="002F0A77" w:rsidRDefault="002D0952" w:rsidP="002F0A77">
      <w:pPr>
        <w:spacing w:after="0" w:line="240" w:lineRule="auto"/>
        <w:ind w:left="-567" w:firstLine="567"/>
        <w:jc w:val="both"/>
        <w:rPr>
          <w:rFonts w:ascii="Times New Roman" w:hAnsi="Times New Roman" w:cs="Times New Roman"/>
          <w:sz w:val="28"/>
          <w:szCs w:val="28"/>
        </w:rPr>
      </w:pPr>
    </w:p>
    <w:p w14:paraId="3F140534" w14:textId="77777777" w:rsidR="005B5593" w:rsidRPr="007A28F9" w:rsidRDefault="007A28F9" w:rsidP="002F0A77">
      <w:pPr>
        <w:widowControl w:val="0"/>
        <w:suppressAutoHyphens/>
        <w:autoSpaceDE w:val="0"/>
        <w:spacing w:after="0" w:line="240" w:lineRule="auto"/>
        <w:ind w:left="-567" w:firstLine="567"/>
        <w:jc w:val="center"/>
        <w:rPr>
          <w:rFonts w:ascii="Times New Roman" w:eastAsia="font293" w:hAnsi="Times New Roman" w:cs="Times New Roman"/>
          <w:b/>
          <w:i/>
          <w:sz w:val="28"/>
          <w:szCs w:val="28"/>
        </w:rPr>
      </w:pPr>
      <w:r w:rsidRPr="007A28F9">
        <w:rPr>
          <w:rFonts w:ascii="Times New Roman" w:eastAsia="font293" w:hAnsi="Times New Roman" w:cs="Times New Roman"/>
          <w:b/>
          <w:i/>
          <w:sz w:val="28"/>
          <w:szCs w:val="28"/>
        </w:rPr>
        <w:t>Малое предпринимательство</w:t>
      </w:r>
    </w:p>
    <w:p w14:paraId="7E18793F"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color w:val="000000"/>
          <w:sz w:val="28"/>
          <w:szCs w:val="28"/>
        </w:rPr>
      </w:pPr>
    </w:p>
    <w:p w14:paraId="0BF07288" w14:textId="77777777" w:rsidR="00711B27" w:rsidRPr="002F0A77" w:rsidRDefault="0090467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Малое предпринимательство занимает важное место в структуре</w:t>
      </w:r>
      <w:r w:rsidR="00711B27"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экономики </w:t>
      </w:r>
      <w:proofErr w:type="spellStart"/>
      <w:r w:rsidR="00711B27" w:rsidRPr="002F0A77">
        <w:rPr>
          <w:rFonts w:ascii="Times New Roman" w:hAnsi="Times New Roman" w:cs="Times New Roman"/>
          <w:sz w:val="28"/>
          <w:szCs w:val="28"/>
        </w:rPr>
        <w:t>Казбековского</w:t>
      </w:r>
      <w:proofErr w:type="spellEnd"/>
      <w:r w:rsidR="00711B27"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района. Наибольший удельный вес среди малых предприятий занимает сельское хозяйство, </w:t>
      </w:r>
      <w:r w:rsidR="00711B27" w:rsidRPr="002F0A77">
        <w:rPr>
          <w:rFonts w:ascii="Times New Roman" w:hAnsi="Times New Roman" w:cs="Times New Roman"/>
          <w:sz w:val="28"/>
          <w:szCs w:val="28"/>
        </w:rPr>
        <w:t xml:space="preserve">строительный сектор и </w:t>
      </w:r>
      <w:r w:rsidRPr="002F0A77">
        <w:rPr>
          <w:rFonts w:ascii="Times New Roman" w:hAnsi="Times New Roman" w:cs="Times New Roman"/>
          <w:sz w:val="28"/>
          <w:szCs w:val="28"/>
        </w:rPr>
        <w:t>розничная торговля.</w:t>
      </w:r>
      <w:r w:rsidR="00711B27" w:rsidRPr="002F0A77">
        <w:rPr>
          <w:rFonts w:ascii="Times New Roman" w:hAnsi="Times New Roman" w:cs="Times New Roman"/>
          <w:sz w:val="28"/>
          <w:szCs w:val="28"/>
        </w:rPr>
        <w:t xml:space="preserve"> </w:t>
      </w:r>
      <w:r w:rsidRPr="002F0A77">
        <w:rPr>
          <w:rFonts w:ascii="Times New Roman" w:hAnsi="Times New Roman" w:cs="Times New Roman"/>
          <w:sz w:val="28"/>
          <w:szCs w:val="28"/>
        </w:rPr>
        <w:t>Для индивидуальных предпринимателей непроизводственная сфера экономики остается более привлекательной, чем реальный сектор экономики:</w:t>
      </w:r>
      <w:r w:rsidR="00711B27"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в их структуре </w:t>
      </w:r>
      <w:r w:rsidRPr="002F0A77">
        <w:rPr>
          <w:rFonts w:ascii="Times New Roman" w:hAnsi="Times New Roman" w:cs="Times New Roman"/>
          <w:sz w:val="28"/>
          <w:szCs w:val="28"/>
        </w:rPr>
        <w:lastRenderedPageBreak/>
        <w:t>наиболее существенна доля розничной торговли</w:t>
      </w:r>
      <w:r w:rsidR="00711B27" w:rsidRPr="002F0A77">
        <w:rPr>
          <w:rFonts w:ascii="Times New Roman" w:hAnsi="Times New Roman" w:cs="Times New Roman"/>
          <w:sz w:val="28"/>
          <w:szCs w:val="28"/>
        </w:rPr>
        <w:t>, гостиничн</w:t>
      </w:r>
      <w:r w:rsidR="00EA41D3" w:rsidRPr="002F0A77">
        <w:rPr>
          <w:rFonts w:ascii="Times New Roman" w:hAnsi="Times New Roman" w:cs="Times New Roman"/>
          <w:sz w:val="28"/>
          <w:szCs w:val="28"/>
        </w:rPr>
        <w:t>ого</w:t>
      </w:r>
      <w:r w:rsidR="00711B27" w:rsidRPr="002F0A77">
        <w:rPr>
          <w:rFonts w:ascii="Times New Roman" w:hAnsi="Times New Roman" w:cs="Times New Roman"/>
          <w:sz w:val="28"/>
          <w:szCs w:val="28"/>
        </w:rPr>
        <w:t xml:space="preserve"> и ресторанн</w:t>
      </w:r>
      <w:r w:rsidR="00EA41D3" w:rsidRPr="002F0A77">
        <w:rPr>
          <w:rFonts w:ascii="Times New Roman" w:hAnsi="Times New Roman" w:cs="Times New Roman"/>
          <w:sz w:val="28"/>
          <w:szCs w:val="28"/>
        </w:rPr>
        <w:t>ого</w:t>
      </w:r>
      <w:r w:rsidR="00711B27" w:rsidRPr="002F0A77">
        <w:rPr>
          <w:rFonts w:ascii="Times New Roman" w:hAnsi="Times New Roman" w:cs="Times New Roman"/>
          <w:sz w:val="28"/>
          <w:szCs w:val="28"/>
        </w:rPr>
        <w:t xml:space="preserve"> бизнес</w:t>
      </w:r>
      <w:r w:rsidR="00EA41D3" w:rsidRPr="002F0A77">
        <w:rPr>
          <w:rFonts w:ascii="Times New Roman" w:hAnsi="Times New Roman" w:cs="Times New Roman"/>
          <w:sz w:val="28"/>
          <w:szCs w:val="28"/>
        </w:rPr>
        <w:t>а</w:t>
      </w:r>
      <w:r w:rsidR="00711B27" w:rsidRPr="002F0A77">
        <w:rPr>
          <w:rFonts w:ascii="Times New Roman" w:hAnsi="Times New Roman" w:cs="Times New Roman"/>
          <w:sz w:val="28"/>
          <w:szCs w:val="28"/>
        </w:rPr>
        <w:t xml:space="preserve">, сфера бытовых услуг. </w:t>
      </w:r>
    </w:p>
    <w:p w14:paraId="22667CA3" w14:textId="77777777" w:rsidR="00EA41D3" w:rsidRPr="002F0A77" w:rsidRDefault="00904673" w:rsidP="002F0A77">
      <w:pPr>
        <w:spacing w:after="0" w:line="240" w:lineRule="auto"/>
        <w:ind w:left="-567" w:firstLine="567"/>
        <w:jc w:val="both"/>
        <w:rPr>
          <w:rFonts w:ascii="Times New Roman" w:eastAsia="font293" w:hAnsi="Times New Roman" w:cs="Times New Roman"/>
          <w:bCs/>
          <w:sz w:val="28"/>
          <w:szCs w:val="28"/>
        </w:rPr>
      </w:pPr>
      <w:r w:rsidRPr="002F0A77">
        <w:rPr>
          <w:rFonts w:ascii="Times New Roman" w:hAnsi="Times New Roman" w:cs="Times New Roman"/>
          <w:sz w:val="28"/>
          <w:szCs w:val="28"/>
        </w:rPr>
        <w:t xml:space="preserve"> </w:t>
      </w:r>
      <w:r w:rsidR="005B5593" w:rsidRPr="002F0A77">
        <w:rPr>
          <w:rFonts w:ascii="Times New Roman" w:eastAsia="font293" w:hAnsi="Times New Roman" w:cs="Times New Roman"/>
          <w:color w:val="000000"/>
          <w:sz w:val="28"/>
          <w:szCs w:val="28"/>
        </w:rPr>
        <w:t>За последние годы малое предпринимательство стало неотъемлемой частью рыночной системы хозяйства района. Сектор малого бизнеса приобретает все большее социальное и экономическое значение. Малое предпринимательство является важным инструментом для первоначальной отработки новых технологических и экономических проектов, создания цивилизованной конкурентной среды, формирования среднего класса собственников, способствующего социальной стабильности в обществе, увеличения налоговых поступлений в бюджеты всех уровней, обеспечения занятости населения.</w:t>
      </w:r>
      <w:r w:rsidR="005B5593" w:rsidRPr="002F0A77">
        <w:rPr>
          <w:rFonts w:ascii="Times New Roman" w:eastAsia="font293" w:hAnsi="Times New Roman" w:cs="Times New Roman"/>
          <w:bCs/>
          <w:sz w:val="28"/>
          <w:szCs w:val="28"/>
        </w:rPr>
        <w:t xml:space="preserve"> </w:t>
      </w:r>
    </w:p>
    <w:p w14:paraId="50C839A7" w14:textId="77777777" w:rsidR="008A5647" w:rsidRPr="002F0A77" w:rsidRDefault="005B5593"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По состоянию на 01.01.20</w:t>
      </w:r>
      <w:r w:rsidR="00EA41D3" w:rsidRPr="002F0A77">
        <w:rPr>
          <w:rFonts w:ascii="Times New Roman" w:eastAsia="font293" w:hAnsi="Times New Roman" w:cs="Times New Roman"/>
          <w:sz w:val="28"/>
          <w:szCs w:val="28"/>
        </w:rPr>
        <w:t>23</w:t>
      </w:r>
      <w:r w:rsidRPr="002F0A77">
        <w:rPr>
          <w:rFonts w:ascii="Times New Roman" w:eastAsia="font293" w:hAnsi="Times New Roman" w:cs="Times New Roman"/>
          <w:sz w:val="28"/>
          <w:szCs w:val="28"/>
        </w:rPr>
        <w:t xml:space="preserve"> на территории </w:t>
      </w:r>
      <w:proofErr w:type="spellStart"/>
      <w:r w:rsidR="00EA41D3" w:rsidRPr="002F0A77">
        <w:rPr>
          <w:rFonts w:ascii="Times New Roman" w:eastAsia="font293" w:hAnsi="Times New Roman" w:cs="Times New Roman"/>
          <w:sz w:val="28"/>
          <w:szCs w:val="28"/>
        </w:rPr>
        <w:t>Казбековского</w:t>
      </w:r>
      <w:proofErr w:type="spellEnd"/>
      <w:r w:rsidRPr="002F0A77">
        <w:rPr>
          <w:rFonts w:ascii="Times New Roman" w:eastAsia="font293" w:hAnsi="Times New Roman" w:cs="Times New Roman"/>
          <w:sz w:val="28"/>
          <w:szCs w:val="28"/>
        </w:rPr>
        <w:t xml:space="preserve"> района зарегистрировано </w:t>
      </w:r>
      <w:r w:rsidR="00EA41D3" w:rsidRPr="002F0A77">
        <w:rPr>
          <w:rFonts w:ascii="Times New Roman" w:eastAsia="font293" w:hAnsi="Times New Roman" w:cs="Times New Roman"/>
          <w:sz w:val="28"/>
          <w:szCs w:val="28"/>
        </w:rPr>
        <w:t>646</w:t>
      </w:r>
      <w:r w:rsidRPr="002F0A77">
        <w:rPr>
          <w:rFonts w:ascii="Times New Roman" w:eastAsia="font293" w:hAnsi="Times New Roman" w:cs="Times New Roman"/>
          <w:sz w:val="28"/>
          <w:szCs w:val="28"/>
        </w:rPr>
        <w:t xml:space="preserve"> субъект</w:t>
      </w:r>
      <w:r w:rsidR="00EA41D3" w:rsidRPr="002F0A77">
        <w:rPr>
          <w:rFonts w:ascii="Times New Roman" w:eastAsia="font293" w:hAnsi="Times New Roman" w:cs="Times New Roman"/>
          <w:sz w:val="28"/>
          <w:szCs w:val="28"/>
        </w:rPr>
        <w:t>ов</w:t>
      </w:r>
      <w:r w:rsidRPr="002F0A77">
        <w:rPr>
          <w:rFonts w:ascii="Times New Roman" w:eastAsia="font293" w:hAnsi="Times New Roman" w:cs="Times New Roman"/>
          <w:sz w:val="28"/>
          <w:szCs w:val="28"/>
        </w:rPr>
        <w:t xml:space="preserve"> малого и среднего предпринимательства</w:t>
      </w:r>
      <w:r w:rsidR="008A5647" w:rsidRPr="002F0A77">
        <w:rPr>
          <w:rFonts w:ascii="Times New Roman" w:eastAsia="font293" w:hAnsi="Times New Roman" w:cs="Times New Roman"/>
          <w:sz w:val="28"/>
          <w:szCs w:val="28"/>
        </w:rPr>
        <w:t>, из которых 574 ИП и 72 ЮЛ. Занято на объектах СМСП -</w:t>
      </w:r>
      <w:r w:rsidRPr="002F0A77">
        <w:rPr>
          <w:rFonts w:ascii="Times New Roman" w:eastAsia="font293" w:hAnsi="Times New Roman" w:cs="Times New Roman"/>
          <w:sz w:val="28"/>
          <w:szCs w:val="28"/>
        </w:rPr>
        <w:t xml:space="preserve"> </w:t>
      </w:r>
      <w:r w:rsidR="00EA41D3" w:rsidRPr="002F0A77">
        <w:rPr>
          <w:rFonts w:ascii="Times New Roman" w:eastAsia="font293" w:hAnsi="Times New Roman" w:cs="Times New Roman"/>
          <w:sz w:val="28"/>
          <w:szCs w:val="28"/>
        </w:rPr>
        <w:t>1976</w:t>
      </w:r>
      <w:r w:rsidRPr="002F0A77">
        <w:rPr>
          <w:rFonts w:ascii="Times New Roman" w:eastAsia="font293" w:hAnsi="Times New Roman" w:cs="Times New Roman"/>
          <w:sz w:val="28"/>
          <w:szCs w:val="28"/>
        </w:rPr>
        <w:t xml:space="preserve"> чел</w:t>
      </w:r>
      <w:r w:rsidR="00EA41D3" w:rsidRPr="002F0A77">
        <w:rPr>
          <w:rFonts w:ascii="Times New Roman" w:eastAsia="font293" w:hAnsi="Times New Roman" w:cs="Times New Roman"/>
          <w:sz w:val="28"/>
          <w:szCs w:val="28"/>
        </w:rPr>
        <w:t>овек</w:t>
      </w:r>
      <w:r w:rsidRPr="002F0A77">
        <w:rPr>
          <w:rFonts w:ascii="Times New Roman" w:eastAsia="font293" w:hAnsi="Times New Roman" w:cs="Times New Roman"/>
          <w:sz w:val="28"/>
          <w:szCs w:val="28"/>
        </w:rPr>
        <w:t xml:space="preserve">. </w:t>
      </w:r>
    </w:p>
    <w:p w14:paraId="2C589D9A" w14:textId="77777777" w:rsidR="008A5647" w:rsidRPr="002F0A77" w:rsidRDefault="00EA41D3"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Times New Roman" w:hAnsi="Times New Roman" w:cs="Times New Roman"/>
          <w:sz w:val="28"/>
          <w:szCs w:val="28"/>
          <w:lang w:eastAsia="ru-RU"/>
        </w:rPr>
        <w:t>Оборот субъектов малого и среднего предпринимательства</w:t>
      </w:r>
      <w:r w:rsidRPr="002F0A77">
        <w:rPr>
          <w:rFonts w:ascii="Times New Roman" w:eastAsia="font293" w:hAnsi="Times New Roman" w:cs="Times New Roman"/>
          <w:sz w:val="28"/>
          <w:szCs w:val="28"/>
        </w:rPr>
        <w:t xml:space="preserve"> </w:t>
      </w:r>
      <w:r w:rsidR="005B5593" w:rsidRPr="002F0A77">
        <w:rPr>
          <w:rFonts w:ascii="Times New Roman" w:eastAsia="font293" w:hAnsi="Times New Roman" w:cs="Times New Roman"/>
          <w:sz w:val="28"/>
          <w:szCs w:val="28"/>
        </w:rPr>
        <w:t>по итогам 20</w:t>
      </w:r>
      <w:r w:rsidRPr="002F0A77">
        <w:rPr>
          <w:rFonts w:ascii="Times New Roman" w:eastAsia="font293" w:hAnsi="Times New Roman" w:cs="Times New Roman"/>
          <w:sz w:val="28"/>
          <w:szCs w:val="28"/>
        </w:rPr>
        <w:t>22</w:t>
      </w:r>
      <w:r w:rsidR="005B5593" w:rsidRPr="002F0A77">
        <w:rPr>
          <w:rFonts w:ascii="Times New Roman" w:eastAsia="font293" w:hAnsi="Times New Roman" w:cs="Times New Roman"/>
          <w:sz w:val="28"/>
          <w:szCs w:val="28"/>
        </w:rPr>
        <w:t xml:space="preserve"> года составил </w:t>
      </w:r>
      <w:r w:rsidRPr="002F0A77">
        <w:rPr>
          <w:rFonts w:ascii="Times New Roman" w:eastAsia="font293" w:hAnsi="Times New Roman" w:cs="Times New Roman"/>
          <w:sz w:val="28"/>
          <w:szCs w:val="28"/>
        </w:rPr>
        <w:t>1 898 706</w:t>
      </w:r>
      <w:r w:rsidR="005B5593" w:rsidRPr="002F0A77">
        <w:rPr>
          <w:rFonts w:ascii="Times New Roman" w:eastAsia="font293" w:hAnsi="Times New Roman" w:cs="Times New Roman"/>
          <w:sz w:val="28"/>
          <w:szCs w:val="28"/>
        </w:rPr>
        <w:t xml:space="preserve"> </w:t>
      </w:r>
      <w:r w:rsidRPr="002F0A77">
        <w:rPr>
          <w:rFonts w:ascii="Times New Roman" w:eastAsia="font293" w:hAnsi="Times New Roman" w:cs="Times New Roman"/>
          <w:sz w:val="28"/>
          <w:szCs w:val="28"/>
        </w:rPr>
        <w:t>тыс</w:t>
      </w:r>
      <w:r w:rsidR="005B5593" w:rsidRPr="002F0A77">
        <w:rPr>
          <w:rFonts w:ascii="Times New Roman" w:eastAsia="font293" w:hAnsi="Times New Roman" w:cs="Times New Roman"/>
          <w:sz w:val="28"/>
          <w:szCs w:val="28"/>
        </w:rPr>
        <w:t>. руб</w:t>
      </w:r>
      <w:r w:rsidRPr="002F0A77">
        <w:rPr>
          <w:rFonts w:ascii="Times New Roman" w:eastAsia="font293" w:hAnsi="Times New Roman" w:cs="Times New Roman"/>
          <w:sz w:val="28"/>
          <w:szCs w:val="28"/>
        </w:rPr>
        <w:t>.</w:t>
      </w:r>
      <w:r w:rsidR="005B5593"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 xml:space="preserve"> против 1 609 073 тыс. руб. в</w:t>
      </w:r>
      <w:r w:rsidR="005B5593" w:rsidRPr="002F0A77">
        <w:rPr>
          <w:rFonts w:ascii="Times New Roman" w:eastAsia="font293" w:hAnsi="Times New Roman" w:cs="Times New Roman"/>
          <w:sz w:val="28"/>
          <w:szCs w:val="28"/>
        </w:rPr>
        <w:t xml:space="preserve"> 20</w:t>
      </w:r>
      <w:r w:rsidRPr="002F0A77">
        <w:rPr>
          <w:rFonts w:ascii="Times New Roman" w:eastAsia="font293" w:hAnsi="Times New Roman" w:cs="Times New Roman"/>
          <w:sz w:val="28"/>
          <w:szCs w:val="28"/>
        </w:rPr>
        <w:t>21</w:t>
      </w:r>
      <w:r w:rsidR="005B5593" w:rsidRPr="002F0A77">
        <w:rPr>
          <w:rFonts w:ascii="Times New Roman" w:eastAsia="font293" w:hAnsi="Times New Roman" w:cs="Times New Roman"/>
          <w:sz w:val="28"/>
          <w:szCs w:val="28"/>
        </w:rPr>
        <w:t xml:space="preserve"> году</w:t>
      </w:r>
      <w:r w:rsidRPr="002F0A77">
        <w:rPr>
          <w:rFonts w:ascii="Times New Roman" w:eastAsia="font293" w:hAnsi="Times New Roman" w:cs="Times New Roman"/>
          <w:sz w:val="28"/>
          <w:szCs w:val="28"/>
        </w:rPr>
        <w:t>,</w:t>
      </w:r>
      <w:r w:rsidR="005B5593" w:rsidRPr="002F0A77">
        <w:rPr>
          <w:rFonts w:ascii="Times New Roman" w:eastAsia="font293" w:hAnsi="Times New Roman" w:cs="Times New Roman"/>
          <w:sz w:val="28"/>
          <w:szCs w:val="28"/>
        </w:rPr>
        <w:t xml:space="preserve"> рост составил 1</w:t>
      </w:r>
      <w:r w:rsidRPr="002F0A77">
        <w:rPr>
          <w:rFonts w:ascii="Times New Roman" w:eastAsia="font293" w:hAnsi="Times New Roman" w:cs="Times New Roman"/>
          <w:sz w:val="28"/>
          <w:szCs w:val="28"/>
        </w:rPr>
        <w:t>18</w:t>
      </w:r>
      <w:r w:rsidR="005B5593" w:rsidRPr="002F0A77">
        <w:rPr>
          <w:rFonts w:ascii="Times New Roman" w:eastAsia="font293" w:hAnsi="Times New Roman" w:cs="Times New Roman"/>
          <w:sz w:val="28"/>
          <w:szCs w:val="28"/>
        </w:rPr>
        <w:t>%.</w:t>
      </w:r>
      <w:r w:rsidRPr="002F0A77">
        <w:rPr>
          <w:rFonts w:ascii="Times New Roman" w:eastAsia="font293" w:hAnsi="Times New Roman" w:cs="Times New Roman"/>
          <w:sz w:val="28"/>
          <w:szCs w:val="28"/>
        </w:rPr>
        <w:t xml:space="preserve"> </w:t>
      </w:r>
    </w:p>
    <w:p w14:paraId="5EA2DFEE" w14:textId="77777777" w:rsidR="008A5647" w:rsidRPr="002F0A77" w:rsidRDefault="008A5647"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Оборот розничной торговли в 2022 году составил – 4 996 498 тыс. руб., а объем платных услуг населению – 837 360 тыс. руб.</w:t>
      </w:r>
    </w:p>
    <w:p w14:paraId="29759623" w14:textId="77777777" w:rsidR="008A5647" w:rsidRPr="002F0A77" w:rsidRDefault="008A5647" w:rsidP="002F0A77">
      <w:pPr>
        <w:spacing w:after="0" w:line="240" w:lineRule="auto"/>
        <w:ind w:left="-567" w:firstLine="567"/>
        <w:jc w:val="both"/>
        <w:rPr>
          <w:rFonts w:ascii="Times New Roman" w:eastAsia="font293" w:hAnsi="Times New Roman" w:cs="Times New Roman"/>
          <w:sz w:val="28"/>
          <w:szCs w:val="28"/>
        </w:rPr>
      </w:pPr>
    </w:p>
    <w:p w14:paraId="1F0D8D0A" w14:textId="77777777" w:rsidR="008A5647" w:rsidRPr="00AD24CA" w:rsidRDefault="008A5647" w:rsidP="002F0A77">
      <w:pPr>
        <w:spacing w:after="0" w:line="240" w:lineRule="auto"/>
        <w:ind w:left="-567" w:firstLine="567"/>
        <w:jc w:val="center"/>
        <w:rPr>
          <w:rFonts w:ascii="Times New Roman" w:eastAsia="font293" w:hAnsi="Times New Roman" w:cs="Times New Roman"/>
          <w:b/>
          <w:i/>
          <w:color w:val="002060"/>
          <w:sz w:val="24"/>
          <w:szCs w:val="24"/>
        </w:rPr>
      </w:pPr>
      <w:r w:rsidRPr="00AD24CA">
        <w:rPr>
          <w:rFonts w:ascii="Times New Roman" w:eastAsia="font293" w:hAnsi="Times New Roman" w:cs="Times New Roman"/>
          <w:b/>
          <w:i/>
          <w:color w:val="002060"/>
          <w:sz w:val="24"/>
          <w:szCs w:val="24"/>
        </w:rPr>
        <w:t>Основные показатели деятельности СМПС</w:t>
      </w:r>
      <w:r w:rsidR="007A28F9" w:rsidRPr="00AD24CA">
        <w:rPr>
          <w:rFonts w:ascii="Times New Roman" w:eastAsia="font293" w:hAnsi="Times New Roman" w:cs="Times New Roman"/>
          <w:b/>
          <w:i/>
          <w:color w:val="002060"/>
          <w:sz w:val="24"/>
          <w:szCs w:val="24"/>
        </w:rPr>
        <w:t xml:space="preserve"> </w:t>
      </w:r>
    </w:p>
    <w:p w14:paraId="65E887AE" w14:textId="77777777" w:rsidR="008A5647" w:rsidRPr="002F0A77" w:rsidRDefault="008A5647" w:rsidP="002F0A77">
      <w:pPr>
        <w:spacing w:after="0" w:line="240" w:lineRule="auto"/>
        <w:ind w:left="-567" w:firstLine="567"/>
        <w:jc w:val="both"/>
        <w:rPr>
          <w:rFonts w:ascii="Times New Roman" w:eastAsia="font293" w:hAnsi="Times New Roman" w:cs="Times New Roman"/>
          <w:sz w:val="28"/>
          <w:szCs w:val="28"/>
        </w:rPr>
      </w:pPr>
    </w:p>
    <w:tbl>
      <w:tblPr>
        <w:tblpPr w:leftFromText="180" w:rightFromText="180" w:vertAnchor="text" w:tblpX="-420" w:tblpY="1"/>
        <w:tblOverlap w:val="never"/>
        <w:tblW w:w="10031" w:type="dxa"/>
        <w:tblLook w:val="04A0" w:firstRow="1" w:lastRow="0" w:firstColumn="1" w:lastColumn="0" w:noHBand="0" w:noVBand="1"/>
      </w:tblPr>
      <w:tblGrid>
        <w:gridCol w:w="5518"/>
        <w:gridCol w:w="1956"/>
        <w:gridCol w:w="2557"/>
      </w:tblGrid>
      <w:tr w:rsidR="008A5647" w:rsidRPr="002F0A77" w14:paraId="0F496D5A" w14:textId="77777777" w:rsidTr="00AD24CA">
        <w:trPr>
          <w:trHeight w:val="272"/>
        </w:trPr>
        <w:tc>
          <w:tcPr>
            <w:tcW w:w="5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A1041"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Оборот розничной торговли</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14:paraId="2B3E52A0"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тыс. руб.</w:t>
            </w: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0F482C5"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4 996 498</w:t>
            </w:r>
          </w:p>
        </w:tc>
      </w:tr>
      <w:tr w:rsidR="008A5647" w:rsidRPr="002F0A77" w14:paraId="1FB4B7A3" w14:textId="77777777" w:rsidTr="00AD24CA">
        <w:trPr>
          <w:trHeight w:val="322"/>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0EF4C880"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 xml:space="preserve">Объем платных услуг населению </w:t>
            </w:r>
          </w:p>
        </w:tc>
        <w:tc>
          <w:tcPr>
            <w:tcW w:w="1956" w:type="dxa"/>
            <w:tcBorders>
              <w:top w:val="nil"/>
              <w:left w:val="single" w:sz="4" w:space="0" w:color="auto"/>
              <w:bottom w:val="single" w:sz="4" w:space="0" w:color="auto"/>
              <w:right w:val="single" w:sz="4" w:space="0" w:color="auto"/>
            </w:tcBorders>
            <w:shd w:val="clear" w:color="auto" w:fill="auto"/>
            <w:vAlign w:val="center"/>
          </w:tcPr>
          <w:p w14:paraId="5FBC8FD2"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тыс. руб.</w:t>
            </w:r>
          </w:p>
        </w:tc>
        <w:tc>
          <w:tcPr>
            <w:tcW w:w="2557" w:type="dxa"/>
            <w:tcBorders>
              <w:top w:val="nil"/>
              <w:left w:val="single" w:sz="4" w:space="0" w:color="auto"/>
              <w:bottom w:val="single" w:sz="4" w:space="0" w:color="auto"/>
              <w:right w:val="single" w:sz="4" w:space="0" w:color="auto"/>
            </w:tcBorders>
            <w:shd w:val="clear" w:color="auto" w:fill="auto"/>
            <w:vAlign w:val="center"/>
          </w:tcPr>
          <w:p w14:paraId="5FE64367"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837 360</w:t>
            </w:r>
          </w:p>
        </w:tc>
      </w:tr>
      <w:tr w:rsidR="008A5647" w:rsidRPr="002F0A77" w14:paraId="1C8F0D95" w14:textId="77777777" w:rsidTr="00AD24CA">
        <w:trPr>
          <w:trHeight w:val="500"/>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72F5AD4C"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 xml:space="preserve"> Оборот субъектов малого и среднего предпринимательства</w:t>
            </w:r>
          </w:p>
        </w:tc>
        <w:tc>
          <w:tcPr>
            <w:tcW w:w="1956" w:type="dxa"/>
            <w:tcBorders>
              <w:top w:val="nil"/>
              <w:left w:val="single" w:sz="4" w:space="0" w:color="auto"/>
              <w:bottom w:val="single" w:sz="4" w:space="0" w:color="auto"/>
              <w:right w:val="single" w:sz="4" w:space="0" w:color="auto"/>
            </w:tcBorders>
            <w:shd w:val="clear" w:color="auto" w:fill="auto"/>
            <w:vAlign w:val="center"/>
          </w:tcPr>
          <w:p w14:paraId="56062894"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тыс. руб.</w:t>
            </w:r>
          </w:p>
        </w:tc>
        <w:tc>
          <w:tcPr>
            <w:tcW w:w="2557" w:type="dxa"/>
            <w:tcBorders>
              <w:top w:val="nil"/>
              <w:left w:val="single" w:sz="4" w:space="0" w:color="auto"/>
              <w:bottom w:val="single" w:sz="4" w:space="0" w:color="auto"/>
              <w:right w:val="single" w:sz="4" w:space="0" w:color="auto"/>
            </w:tcBorders>
            <w:shd w:val="clear" w:color="auto" w:fill="auto"/>
            <w:vAlign w:val="center"/>
          </w:tcPr>
          <w:p w14:paraId="454FAC3A"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1 898 706</w:t>
            </w:r>
          </w:p>
        </w:tc>
      </w:tr>
      <w:tr w:rsidR="008A5647" w:rsidRPr="002F0A77" w14:paraId="746B91C2" w14:textId="77777777" w:rsidTr="00AD24CA">
        <w:trPr>
          <w:trHeight w:val="639"/>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3708BECF"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Число субъектов малого и среднего предпринимательства, уплачивающих налоги, всего</w:t>
            </w:r>
          </w:p>
        </w:tc>
        <w:tc>
          <w:tcPr>
            <w:tcW w:w="1956" w:type="dxa"/>
            <w:tcBorders>
              <w:top w:val="nil"/>
              <w:left w:val="single" w:sz="4" w:space="0" w:color="auto"/>
              <w:bottom w:val="single" w:sz="4" w:space="0" w:color="auto"/>
              <w:right w:val="single" w:sz="4" w:space="0" w:color="auto"/>
            </w:tcBorders>
            <w:shd w:val="clear" w:color="auto" w:fill="auto"/>
            <w:vAlign w:val="center"/>
          </w:tcPr>
          <w:p w14:paraId="658CCF15"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ед.</w:t>
            </w:r>
          </w:p>
        </w:tc>
        <w:tc>
          <w:tcPr>
            <w:tcW w:w="2557" w:type="dxa"/>
            <w:tcBorders>
              <w:top w:val="nil"/>
              <w:left w:val="single" w:sz="4" w:space="0" w:color="auto"/>
              <w:bottom w:val="single" w:sz="4" w:space="0" w:color="auto"/>
              <w:right w:val="single" w:sz="4" w:space="0" w:color="auto"/>
            </w:tcBorders>
            <w:shd w:val="clear" w:color="auto" w:fill="auto"/>
            <w:vAlign w:val="center"/>
          </w:tcPr>
          <w:p w14:paraId="65F14832"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646</w:t>
            </w:r>
          </w:p>
        </w:tc>
      </w:tr>
      <w:tr w:rsidR="008A5647" w:rsidRPr="002F0A77" w14:paraId="166602DC" w14:textId="77777777" w:rsidTr="00AD24CA">
        <w:trPr>
          <w:trHeight w:val="345"/>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5DC3B962"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в том числе:</w:t>
            </w:r>
          </w:p>
        </w:tc>
        <w:tc>
          <w:tcPr>
            <w:tcW w:w="1956" w:type="dxa"/>
            <w:tcBorders>
              <w:right w:val="single" w:sz="4" w:space="0" w:color="auto"/>
            </w:tcBorders>
          </w:tcPr>
          <w:p w14:paraId="38ABD2D2" w14:textId="77777777" w:rsidR="008A5647" w:rsidRPr="00AD24CA" w:rsidRDefault="008A5647" w:rsidP="00AD24CA">
            <w:pPr>
              <w:ind w:left="-567" w:firstLine="567"/>
              <w:jc w:val="center"/>
              <w:rPr>
                <w:rFonts w:ascii="Times New Roman" w:hAnsi="Times New Roman" w:cs="Times New Roman"/>
                <w:i/>
                <w:color w:val="002060"/>
                <w:sz w:val="24"/>
                <w:szCs w:val="24"/>
              </w:rPr>
            </w:pPr>
          </w:p>
        </w:tc>
        <w:tc>
          <w:tcPr>
            <w:tcW w:w="2557" w:type="dxa"/>
            <w:tcBorders>
              <w:right w:val="single" w:sz="4" w:space="0" w:color="auto"/>
            </w:tcBorders>
          </w:tcPr>
          <w:p w14:paraId="32C3A38C" w14:textId="77777777" w:rsidR="008A5647" w:rsidRPr="00AD24CA" w:rsidRDefault="008A5647" w:rsidP="00AD24CA">
            <w:pPr>
              <w:ind w:left="-567" w:firstLine="567"/>
              <w:jc w:val="center"/>
              <w:rPr>
                <w:rFonts w:ascii="Times New Roman" w:hAnsi="Times New Roman" w:cs="Times New Roman"/>
                <w:i/>
                <w:color w:val="FF0000"/>
                <w:sz w:val="24"/>
                <w:szCs w:val="24"/>
              </w:rPr>
            </w:pPr>
          </w:p>
        </w:tc>
      </w:tr>
      <w:tr w:rsidR="008A5647" w:rsidRPr="002F0A77" w14:paraId="02159B4C" w14:textId="77777777" w:rsidTr="00AD24CA">
        <w:trPr>
          <w:trHeight w:val="300"/>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628872F5"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 xml:space="preserve">малых   </w:t>
            </w:r>
            <w:proofErr w:type="gramStart"/>
            <w:r w:rsidRPr="00AD24CA">
              <w:rPr>
                <w:rFonts w:ascii="Times New Roman" w:eastAsia="Times New Roman" w:hAnsi="Times New Roman" w:cs="Times New Roman"/>
                <w:i/>
                <w:color w:val="002060"/>
                <w:sz w:val="24"/>
                <w:szCs w:val="24"/>
                <w:lang w:eastAsia="ru-RU"/>
              </w:rPr>
              <w:t>и  средних</w:t>
            </w:r>
            <w:proofErr w:type="gramEnd"/>
            <w:r w:rsidRPr="00AD24CA">
              <w:rPr>
                <w:rFonts w:ascii="Times New Roman" w:eastAsia="Times New Roman" w:hAnsi="Times New Roman" w:cs="Times New Roman"/>
                <w:i/>
                <w:color w:val="002060"/>
                <w:sz w:val="24"/>
                <w:szCs w:val="24"/>
                <w:lang w:eastAsia="ru-RU"/>
              </w:rPr>
              <w:t xml:space="preserve"> предприятий; </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14:paraId="27AF1452"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ед.</w:t>
            </w: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02AB562D"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72</w:t>
            </w:r>
          </w:p>
        </w:tc>
      </w:tr>
      <w:tr w:rsidR="008A5647" w:rsidRPr="002F0A77" w14:paraId="590CFFA4" w14:textId="77777777" w:rsidTr="00AD24CA">
        <w:trPr>
          <w:trHeight w:val="300"/>
        </w:trPr>
        <w:tc>
          <w:tcPr>
            <w:tcW w:w="5518" w:type="dxa"/>
            <w:tcBorders>
              <w:top w:val="nil"/>
              <w:left w:val="single" w:sz="4" w:space="0" w:color="auto"/>
              <w:bottom w:val="single" w:sz="4" w:space="0" w:color="auto"/>
              <w:right w:val="single" w:sz="4" w:space="0" w:color="auto"/>
            </w:tcBorders>
            <w:shd w:val="clear" w:color="auto" w:fill="auto"/>
            <w:vAlign w:val="center"/>
            <w:hideMark/>
          </w:tcPr>
          <w:p w14:paraId="11F366C4" w14:textId="77777777" w:rsidR="008A5647" w:rsidRPr="00AD24CA" w:rsidRDefault="008A5647" w:rsidP="00AD24CA">
            <w:pPr>
              <w:ind w:left="-567" w:firstLine="567"/>
              <w:rPr>
                <w:rFonts w:ascii="Times New Roman" w:eastAsia="Times New Roman" w:hAnsi="Times New Roman" w:cs="Times New Roman"/>
                <w:i/>
                <w:color w:val="002060"/>
                <w:sz w:val="24"/>
                <w:szCs w:val="24"/>
                <w:lang w:eastAsia="ru-RU"/>
              </w:rPr>
            </w:pPr>
            <w:r w:rsidRPr="00AD24CA">
              <w:rPr>
                <w:rFonts w:ascii="Times New Roman" w:eastAsia="Times New Roman" w:hAnsi="Times New Roman" w:cs="Times New Roman"/>
                <w:i/>
                <w:color w:val="002060"/>
                <w:sz w:val="24"/>
                <w:szCs w:val="24"/>
                <w:lang w:eastAsia="ru-RU"/>
              </w:rPr>
              <w:t>индивидуальных предпринимателей</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14:paraId="41BA2180" w14:textId="77777777" w:rsidR="008A5647" w:rsidRPr="00AD24CA" w:rsidRDefault="008A5647" w:rsidP="00AD24CA">
            <w:pPr>
              <w:ind w:left="-567" w:firstLine="567"/>
              <w:jc w:val="center"/>
              <w:rPr>
                <w:rFonts w:ascii="Times New Roman" w:hAnsi="Times New Roman" w:cs="Times New Roman"/>
                <w:i/>
                <w:color w:val="002060"/>
                <w:sz w:val="24"/>
                <w:szCs w:val="24"/>
              </w:rPr>
            </w:pPr>
            <w:r w:rsidRPr="00AD24CA">
              <w:rPr>
                <w:rFonts w:ascii="Times New Roman" w:hAnsi="Times New Roman" w:cs="Times New Roman"/>
                <w:i/>
                <w:color w:val="002060"/>
                <w:sz w:val="24"/>
                <w:szCs w:val="24"/>
              </w:rPr>
              <w:t>ед.</w:t>
            </w: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CA3F57A" w14:textId="77777777" w:rsidR="008A5647" w:rsidRPr="00AD24CA" w:rsidRDefault="008A5647" w:rsidP="00AD24CA">
            <w:pPr>
              <w:ind w:left="-567" w:firstLine="567"/>
              <w:jc w:val="center"/>
              <w:rPr>
                <w:rFonts w:ascii="Times New Roman" w:hAnsi="Times New Roman" w:cs="Times New Roman"/>
                <w:i/>
                <w:color w:val="FF0000"/>
                <w:sz w:val="24"/>
                <w:szCs w:val="24"/>
              </w:rPr>
            </w:pPr>
            <w:r w:rsidRPr="00AD24CA">
              <w:rPr>
                <w:rFonts w:ascii="Times New Roman" w:hAnsi="Times New Roman" w:cs="Times New Roman"/>
                <w:i/>
                <w:color w:val="FF0000"/>
                <w:sz w:val="24"/>
                <w:szCs w:val="24"/>
              </w:rPr>
              <w:t>574</w:t>
            </w:r>
          </w:p>
        </w:tc>
      </w:tr>
    </w:tbl>
    <w:p w14:paraId="62B82ADD" w14:textId="77777777" w:rsidR="008A5647" w:rsidRPr="002F0A77" w:rsidRDefault="008A5647" w:rsidP="002F0A77">
      <w:pPr>
        <w:spacing w:after="0" w:line="240" w:lineRule="auto"/>
        <w:ind w:left="-567" w:firstLine="567"/>
        <w:jc w:val="both"/>
        <w:rPr>
          <w:rFonts w:ascii="Times New Roman" w:eastAsia="font293" w:hAnsi="Times New Roman" w:cs="Times New Roman"/>
          <w:sz w:val="28"/>
          <w:szCs w:val="28"/>
        </w:rPr>
      </w:pPr>
    </w:p>
    <w:p w14:paraId="4E515CE4" w14:textId="77777777" w:rsidR="00A57C53" w:rsidRPr="002F0A77" w:rsidRDefault="005B5593"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С целью обеспечения благоприятных условий для развития предпринимательства, увеличения числа успешно работающих субъектов малого и среднего предпринимательства на основе повышения качества и эффективности мер комплексной поддержки на муниципальном уровне утверждена программа «Развитие малого и </w:t>
      </w:r>
      <w:r w:rsidR="00A57C53" w:rsidRPr="002F0A77">
        <w:rPr>
          <w:rFonts w:ascii="Times New Roman" w:eastAsia="font293" w:hAnsi="Times New Roman" w:cs="Times New Roman"/>
          <w:sz w:val="28"/>
          <w:szCs w:val="28"/>
        </w:rPr>
        <w:t>среднего предпринимательства в МР «Казбековский район»</w:t>
      </w:r>
      <w:r w:rsidR="00711B27" w:rsidRPr="002F0A77">
        <w:rPr>
          <w:rFonts w:ascii="Times New Roman" w:eastAsia="font293" w:hAnsi="Times New Roman" w:cs="Times New Roman"/>
          <w:sz w:val="28"/>
          <w:szCs w:val="28"/>
        </w:rPr>
        <w:t xml:space="preserve"> </w:t>
      </w:r>
      <w:r w:rsidR="00A57C53" w:rsidRPr="002F0A77">
        <w:rPr>
          <w:rFonts w:ascii="Times New Roman" w:eastAsia="font293" w:hAnsi="Times New Roman" w:cs="Times New Roman"/>
          <w:sz w:val="28"/>
          <w:szCs w:val="28"/>
        </w:rPr>
        <w:t xml:space="preserve">на </w:t>
      </w:r>
      <w:r w:rsidR="00711B27" w:rsidRPr="002F0A77">
        <w:rPr>
          <w:rFonts w:ascii="Times New Roman" w:eastAsia="font293" w:hAnsi="Times New Roman" w:cs="Times New Roman"/>
          <w:sz w:val="28"/>
          <w:szCs w:val="28"/>
        </w:rPr>
        <w:t>20</w:t>
      </w:r>
      <w:r w:rsidR="00A57C53" w:rsidRPr="002F0A77">
        <w:rPr>
          <w:rFonts w:ascii="Times New Roman" w:eastAsia="font293" w:hAnsi="Times New Roman" w:cs="Times New Roman"/>
          <w:sz w:val="28"/>
          <w:szCs w:val="28"/>
        </w:rPr>
        <w:t>22</w:t>
      </w:r>
      <w:r w:rsidR="00711B27" w:rsidRPr="002F0A77">
        <w:rPr>
          <w:rFonts w:ascii="Times New Roman" w:eastAsia="font293" w:hAnsi="Times New Roman" w:cs="Times New Roman"/>
          <w:sz w:val="28"/>
          <w:szCs w:val="28"/>
        </w:rPr>
        <w:t>-202</w:t>
      </w:r>
      <w:r w:rsidR="00A57C53" w:rsidRPr="002F0A77">
        <w:rPr>
          <w:rFonts w:ascii="Times New Roman" w:eastAsia="font293" w:hAnsi="Times New Roman" w:cs="Times New Roman"/>
          <w:sz w:val="28"/>
          <w:szCs w:val="28"/>
        </w:rPr>
        <w:t>4</w:t>
      </w:r>
      <w:r w:rsidR="00711B27" w:rsidRPr="002F0A77">
        <w:rPr>
          <w:rFonts w:ascii="Times New Roman" w:eastAsia="font293" w:hAnsi="Times New Roman" w:cs="Times New Roman"/>
          <w:sz w:val="28"/>
          <w:szCs w:val="28"/>
        </w:rPr>
        <w:t xml:space="preserve"> год</w:t>
      </w:r>
      <w:r w:rsidR="00A57C53" w:rsidRPr="002F0A77">
        <w:rPr>
          <w:rFonts w:ascii="Times New Roman" w:eastAsia="font293" w:hAnsi="Times New Roman" w:cs="Times New Roman"/>
          <w:sz w:val="28"/>
          <w:szCs w:val="28"/>
        </w:rPr>
        <w:t>ы</w:t>
      </w:r>
      <w:r w:rsidR="00711B27" w:rsidRPr="002F0A77">
        <w:rPr>
          <w:rFonts w:ascii="Times New Roman" w:eastAsia="font293" w:hAnsi="Times New Roman" w:cs="Times New Roman"/>
          <w:sz w:val="28"/>
          <w:szCs w:val="28"/>
        </w:rPr>
        <w:t xml:space="preserve">». </w:t>
      </w:r>
    </w:p>
    <w:p w14:paraId="2265734B" w14:textId="77777777" w:rsidR="00DB67DE" w:rsidRPr="002F0A77" w:rsidRDefault="005B5593"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районе продолжается </w:t>
      </w:r>
      <w:r w:rsidR="00DB67DE" w:rsidRPr="002F0A77">
        <w:rPr>
          <w:rFonts w:ascii="Times New Roman" w:eastAsia="font293" w:hAnsi="Times New Roman" w:cs="Times New Roman"/>
          <w:sz w:val="28"/>
          <w:szCs w:val="28"/>
        </w:rPr>
        <w:t xml:space="preserve">планомерное </w:t>
      </w:r>
      <w:r w:rsidRPr="002F0A77">
        <w:rPr>
          <w:rFonts w:ascii="Times New Roman" w:eastAsia="font293" w:hAnsi="Times New Roman" w:cs="Times New Roman"/>
          <w:sz w:val="28"/>
          <w:szCs w:val="28"/>
        </w:rPr>
        <w:t xml:space="preserve">развитие предпринимательства. Продолжают открываться торговые и обслуживающие предприятия, </w:t>
      </w:r>
      <w:r w:rsidR="00DB67DE" w:rsidRPr="002F0A77">
        <w:rPr>
          <w:rFonts w:ascii="Times New Roman" w:eastAsia="font293" w:hAnsi="Times New Roman" w:cs="Times New Roman"/>
          <w:sz w:val="28"/>
          <w:szCs w:val="28"/>
        </w:rPr>
        <w:t>кафе и рестораны</w:t>
      </w:r>
      <w:r w:rsidRPr="002F0A77">
        <w:rPr>
          <w:rFonts w:ascii="Times New Roman" w:eastAsia="font293" w:hAnsi="Times New Roman" w:cs="Times New Roman"/>
          <w:sz w:val="28"/>
          <w:szCs w:val="28"/>
        </w:rPr>
        <w:t xml:space="preserve">. </w:t>
      </w:r>
      <w:r w:rsidR="00DB67DE" w:rsidRPr="002F0A77">
        <w:rPr>
          <w:rFonts w:ascii="Times New Roman" w:eastAsia="font293" w:hAnsi="Times New Roman" w:cs="Times New Roman"/>
          <w:sz w:val="28"/>
          <w:szCs w:val="28"/>
        </w:rPr>
        <w:t xml:space="preserve">В 2022 году введена в эксплуатацию новая туристическая локация </w:t>
      </w:r>
      <w:r w:rsidR="00DB67DE" w:rsidRPr="002F0A77">
        <w:rPr>
          <w:rFonts w:ascii="Times New Roman" w:eastAsia="font293" w:hAnsi="Times New Roman" w:cs="Times New Roman"/>
          <w:sz w:val="28"/>
          <w:szCs w:val="28"/>
        </w:rPr>
        <w:lastRenderedPageBreak/>
        <w:t>«</w:t>
      </w:r>
      <w:proofErr w:type="spellStart"/>
      <w:r w:rsidR="00DB67DE" w:rsidRPr="002F0A77">
        <w:rPr>
          <w:rFonts w:ascii="Times New Roman" w:eastAsia="font293" w:hAnsi="Times New Roman" w:cs="Times New Roman"/>
          <w:sz w:val="28"/>
          <w:szCs w:val="28"/>
        </w:rPr>
        <w:t>Нохъо</w:t>
      </w:r>
      <w:proofErr w:type="spellEnd"/>
      <w:r w:rsidR="00DB67DE" w:rsidRPr="002F0A77">
        <w:rPr>
          <w:rFonts w:ascii="Times New Roman" w:eastAsia="font293" w:hAnsi="Times New Roman" w:cs="Times New Roman"/>
          <w:sz w:val="28"/>
          <w:szCs w:val="28"/>
        </w:rPr>
        <w:t xml:space="preserve">», которая входит в структуру </w:t>
      </w:r>
      <w:proofErr w:type="spellStart"/>
      <w:r w:rsidR="00DB67DE" w:rsidRPr="002F0A77">
        <w:rPr>
          <w:rFonts w:ascii="Times New Roman" w:eastAsia="font293" w:hAnsi="Times New Roman" w:cs="Times New Roman"/>
          <w:sz w:val="28"/>
          <w:szCs w:val="28"/>
        </w:rPr>
        <w:t>экотуркомплекса</w:t>
      </w:r>
      <w:proofErr w:type="spellEnd"/>
      <w:r w:rsidR="00DB67DE" w:rsidRPr="002F0A77">
        <w:rPr>
          <w:rFonts w:ascii="Times New Roman" w:eastAsia="font293" w:hAnsi="Times New Roman" w:cs="Times New Roman"/>
          <w:sz w:val="28"/>
          <w:szCs w:val="28"/>
        </w:rPr>
        <w:t xml:space="preserve"> «</w:t>
      </w:r>
      <w:proofErr w:type="spellStart"/>
      <w:r w:rsidR="00DB67DE" w:rsidRPr="002F0A77">
        <w:rPr>
          <w:rFonts w:ascii="Times New Roman" w:eastAsia="font293" w:hAnsi="Times New Roman" w:cs="Times New Roman"/>
          <w:sz w:val="28"/>
          <w:szCs w:val="28"/>
        </w:rPr>
        <w:t>Главрыба</w:t>
      </w:r>
      <w:proofErr w:type="spellEnd"/>
      <w:r w:rsidR="00DB67DE" w:rsidRPr="002F0A77">
        <w:rPr>
          <w:rFonts w:ascii="Times New Roman" w:eastAsia="font293" w:hAnsi="Times New Roman" w:cs="Times New Roman"/>
          <w:sz w:val="28"/>
          <w:szCs w:val="28"/>
        </w:rPr>
        <w:t xml:space="preserve">».  В п. Дубки начал функционировать супермаркет с площадью обслуживания более 1500 м. кв. Открылась новая АГЗС в с. </w:t>
      </w:r>
      <w:proofErr w:type="spellStart"/>
      <w:r w:rsidR="00DB67DE" w:rsidRPr="002F0A77">
        <w:rPr>
          <w:rFonts w:ascii="Times New Roman" w:eastAsia="font293" w:hAnsi="Times New Roman" w:cs="Times New Roman"/>
          <w:sz w:val="28"/>
          <w:szCs w:val="28"/>
        </w:rPr>
        <w:t>Калининаул</w:t>
      </w:r>
      <w:proofErr w:type="spellEnd"/>
      <w:r w:rsidR="00DB67DE" w:rsidRPr="002F0A77">
        <w:rPr>
          <w:rFonts w:ascii="Times New Roman" w:eastAsia="font293" w:hAnsi="Times New Roman" w:cs="Times New Roman"/>
          <w:sz w:val="28"/>
          <w:szCs w:val="28"/>
        </w:rPr>
        <w:t xml:space="preserve">. </w:t>
      </w:r>
      <w:r w:rsidRPr="002F0A77">
        <w:rPr>
          <w:rFonts w:ascii="Times New Roman" w:eastAsia="font293" w:hAnsi="Times New Roman" w:cs="Times New Roman"/>
          <w:sz w:val="28"/>
          <w:szCs w:val="28"/>
        </w:rPr>
        <w:t xml:space="preserve">Планируется строительство </w:t>
      </w:r>
      <w:r w:rsidR="00DB67DE" w:rsidRPr="002F0A77">
        <w:rPr>
          <w:rFonts w:ascii="Times New Roman" w:eastAsia="font293" w:hAnsi="Times New Roman" w:cs="Times New Roman"/>
          <w:sz w:val="28"/>
          <w:szCs w:val="28"/>
        </w:rPr>
        <w:t xml:space="preserve">детского развлекательного центра и крупных складских помещений в с. </w:t>
      </w:r>
      <w:proofErr w:type="spellStart"/>
      <w:r w:rsidR="00DB67DE" w:rsidRPr="002F0A77">
        <w:rPr>
          <w:rFonts w:ascii="Times New Roman" w:eastAsia="font293" w:hAnsi="Times New Roman" w:cs="Times New Roman"/>
          <w:sz w:val="28"/>
          <w:szCs w:val="28"/>
        </w:rPr>
        <w:t>Ленинаул</w:t>
      </w:r>
      <w:proofErr w:type="spellEnd"/>
      <w:r w:rsidR="00711B27" w:rsidRPr="002F0A77">
        <w:rPr>
          <w:rFonts w:ascii="Times New Roman" w:eastAsia="font293" w:hAnsi="Times New Roman" w:cs="Times New Roman"/>
          <w:sz w:val="28"/>
          <w:szCs w:val="28"/>
        </w:rPr>
        <w:t xml:space="preserve">. </w:t>
      </w:r>
    </w:p>
    <w:p w14:paraId="2904BD45" w14:textId="77777777" w:rsidR="005B5593" w:rsidRPr="002F0A77" w:rsidRDefault="00DB67DE"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Однако, следует отметить</w:t>
      </w:r>
      <w:r w:rsidR="005B5593" w:rsidRPr="002F0A77">
        <w:rPr>
          <w:rFonts w:ascii="Times New Roman" w:eastAsia="font293" w:hAnsi="Times New Roman" w:cs="Times New Roman"/>
          <w:sz w:val="28"/>
          <w:szCs w:val="28"/>
        </w:rPr>
        <w:t xml:space="preserve">, что потенциал малого предпринимательства в решении социально-экономических проблем района задействован не полностью. Решение задач, определенных в программе </w:t>
      </w:r>
      <w:r w:rsidRPr="002F0A77">
        <w:rPr>
          <w:rFonts w:ascii="Times New Roman" w:eastAsia="font293" w:hAnsi="Times New Roman" w:cs="Times New Roman"/>
          <w:sz w:val="28"/>
          <w:szCs w:val="28"/>
        </w:rPr>
        <w:t>«Развитие малого и среднего предпринимательства в МР «Казбековский район» на 2022-2024 годы»</w:t>
      </w:r>
      <w:r w:rsidR="005B5593" w:rsidRPr="002F0A77">
        <w:rPr>
          <w:rFonts w:ascii="Times New Roman" w:eastAsia="font293" w:hAnsi="Times New Roman" w:cs="Times New Roman"/>
          <w:sz w:val="28"/>
          <w:szCs w:val="28"/>
        </w:rPr>
        <w:t xml:space="preserve"> позволит создать наиболее благоприятные условия для развития    предпринимательства, увеличения числа успешно работающих </w:t>
      </w:r>
      <w:r w:rsidRPr="002F0A77">
        <w:rPr>
          <w:rFonts w:ascii="Times New Roman" w:eastAsia="font293" w:hAnsi="Times New Roman" w:cs="Times New Roman"/>
          <w:sz w:val="28"/>
          <w:szCs w:val="28"/>
        </w:rPr>
        <w:t>СМСП</w:t>
      </w:r>
      <w:r w:rsidR="005B5593" w:rsidRPr="002F0A77">
        <w:rPr>
          <w:rFonts w:ascii="Times New Roman" w:eastAsia="font293" w:hAnsi="Times New Roman" w:cs="Times New Roman"/>
          <w:sz w:val="28"/>
          <w:szCs w:val="28"/>
        </w:rPr>
        <w:t xml:space="preserve"> на основе повышения качества и эффективности мер комплексной поддержки на региональном и муниципальном уровне.</w:t>
      </w:r>
    </w:p>
    <w:p w14:paraId="35DDBC4F" w14:textId="77777777" w:rsidR="007835A0" w:rsidRPr="002F0A77" w:rsidRDefault="007835A0" w:rsidP="002F0A77">
      <w:pPr>
        <w:spacing w:after="0" w:line="240" w:lineRule="auto"/>
        <w:ind w:left="-567" w:firstLine="567"/>
        <w:jc w:val="both"/>
        <w:rPr>
          <w:rFonts w:ascii="Times New Roman" w:eastAsia="font293" w:hAnsi="Times New Roman" w:cs="Times New Roman"/>
          <w:sz w:val="28"/>
          <w:szCs w:val="28"/>
        </w:rPr>
      </w:pPr>
    </w:p>
    <w:p w14:paraId="168DFE0A" w14:textId="77777777" w:rsidR="005B5593" w:rsidRPr="007A28F9" w:rsidRDefault="005B5593" w:rsidP="002F0A77">
      <w:pPr>
        <w:widowControl w:val="0"/>
        <w:suppressAutoHyphens/>
        <w:autoSpaceDE w:val="0"/>
        <w:spacing w:after="0" w:line="240" w:lineRule="auto"/>
        <w:ind w:left="-567" w:firstLine="567"/>
        <w:jc w:val="center"/>
        <w:rPr>
          <w:rFonts w:ascii="Times New Roman" w:eastAsia="font293" w:hAnsi="Times New Roman" w:cs="Times New Roman"/>
          <w:b/>
          <w:i/>
          <w:sz w:val="28"/>
          <w:szCs w:val="28"/>
        </w:rPr>
      </w:pPr>
      <w:r w:rsidRPr="007A28F9">
        <w:rPr>
          <w:rFonts w:ascii="Times New Roman" w:eastAsia="font293" w:hAnsi="Times New Roman" w:cs="Times New Roman"/>
          <w:b/>
          <w:i/>
          <w:sz w:val="28"/>
          <w:szCs w:val="28"/>
        </w:rPr>
        <w:t>Сельское хозяйство</w:t>
      </w:r>
    </w:p>
    <w:p w14:paraId="60578937" w14:textId="77777777" w:rsidR="00DE2E0E" w:rsidRPr="002F0A77" w:rsidRDefault="00DE2E0E" w:rsidP="002F0A77">
      <w:pPr>
        <w:widowControl w:val="0"/>
        <w:suppressAutoHyphens/>
        <w:autoSpaceDE w:val="0"/>
        <w:spacing w:after="0" w:line="240" w:lineRule="auto"/>
        <w:ind w:left="-567" w:firstLine="567"/>
        <w:jc w:val="center"/>
        <w:rPr>
          <w:rFonts w:ascii="Times New Roman" w:eastAsia="font293" w:hAnsi="Times New Roman" w:cs="Times New Roman"/>
          <w:b/>
          <w:sz w:val="28"/>
          <w:szCs w:val="28"/>
        </w:rPr>
      </w:pPr>
    </w:p>
    <w:p w14:paraId="1937FD0B" w14:textId="77777777" w:rsidR="00DE2E0E" w:rsidRPr="002F0A77" w:rsidRDefault="00DE2E0E"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Важнейшая роль при нынешней экономической ситуации, и особенно в условиях импортозамещения, отводится сельскому хозяйству, которое является ведущим направлением экономики района. Доля аграрного сектора экономики в валовом региональном продукте составляет около 40 % удельного веса. В сельском хозяйстве района занято -</w:t>
      </w:r>
      <w:r w:rsidRPr="002F0A77">
        <w:rPr>
          <w:rFonts w:ascii="Times New Roman" w:hAnsi="Times New Roman" w:cs="Times New Roman"/>
          <w:sz w:val="28"/>
          <w:szCs w:val="28"/>
        </w:rPr>
        <w:t>18 342</w:t>
      </w:r>
      <w:r w:rsidRPr="002F0A77">
        <w:rPr>
          <w:rFonts w:ascii="Times New Roman" w:eastAsia="font293" w:hAnsi="Times New Roman" w:cs="Times New Roman"/>
          <w:sz w:val="28"/>
          <w:szCs w:val="28"/>
        </w:rPr>
        <w:t xml:space="preserve"> человек. </w:t>
      </w:r>
    </w:p>
    <w:p w14:paraId="13F33E5B" w14:textId="77777777" w:rsidR="00E97BEA" w:rsidRPr="002F0A77" w:rsidRDefault="00DE2E0E"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Сельскохозяйственную деятельность в районе успешно ведут 17 сельскохозяйственных организаций, 41 КФХ и 9150 личных хозяйств населения.</w:t>
      </w:r>
      <w:r w:rsidR="00714732" w:rsidRPr="002F0A77">
        <w:rPr>
          <w:rFonts w:ascii="Times New Roman" w:eastAsia="font293" w:hAnsi="Times New Roman" w:cs="Times New Roman"/>
          <w:sz w:val="28"/>
          <w:szCs w:val="28"/>
        </w:rPr>
        <w:t xml:space="preserve"> </w:t>
      </w:r>
      <w:r w:rsidR="00714732" w:rsidRPr="002F0A77">
        <w:rPr>
          <w:rFonts w:ascii="Times New Roman" w:eastAsia="font293" w:hAnsi="Times New Roman" w:cs="Times New Roman"/>
          <w:sz w:val="28"/>
          <w:szCs w:val="28"/>
        </w:rPr>
        <w:tab/>
      </w:r>
      <w:r w:rsidRPr="002F0A77">
        <w:rPr>
          <w:rFonts w:ascii="Times New Roman" w:eastAsia="font293" w:hAnsi="Times New Roman" w:cs="Times New Roman"/>
          <w:sz w:val="28"/>
          <w:szCs w:val="28"/>
        </w:rPr>
        <w:t>Общая площадь сельскохозяйственных угодий района составляет 42,7 тыс. га, из них 9,</w:t>
      </w:r>
      <w:r w:rsidR="00714732" w:rsidRPr="002F0A77">
        <w:rPr>
          <w:rFonts w:ascii="Times New Roman" w:eastAsia="font293" w:hAnsi="Times New Roman" w:cs="Times New Roman"/>
          <w:sz w:val="28"/>
          <w:szCs w:val="28"/>
        </w:rPr>
        <w:t>2</w:t>
      </w:r>
      <w:r w:rsidRPr="002F0A77">
        <w:rPr>
          <w:rFonts w:ascii="Times New Roman" w:eastAsia="font293" w:hAnsi="Times New Roman" w:cs="Times New Roman"/>
          <w:sz w:val="28"/>
          <w:szCs w:val="28"/>
        </w:rPr>
        <w:t xml:space="preserve"> тыс. га приходится на пашню, 26,7 тыс. га - на пастбища, </w:t>
      </w:r>
      <w:r w:rsidR="00714732" w:rsidRPr="002F0A77">
        <w:rPr>
          <w:rFonts w:ascii="Times New Roman" w:eastAsia="font293" w:hAnsi="Times New Roman" w:cs="Times New Roman"/>
          <w:sz w:val="28"/>
          <w:szCs w:val="28"/>
        </w:rPr>
        <w:t>5,4</w:t>
      </w:r>
      <w:r w:rsidRPr="002F0A77">
        <w:rPr>
          <w:rFonts w:ascii="Times New Roman" w:eastAsia="font293" w:hAnsi="Times New Roman" w:cs="Times New Roman"/>
          <w:sz w:val="28"/>
          <w:szCs w:val="28"/>
        </w:rPr>
        <w:t xml:space="preserve"> тыс. га - </w:t>
      </w:r>
      <w:r w:rsidR="00714732" w:rsidRPr="002F0A77">
        <w:rPr>
          <w:rFonts w:ascii="Times New Roman" w:eastAsia="font293" w:hAnsi="Times New Roman" w:cs="Times New Roman"/>
          <w:sz w:val="28"/>
          <w:szCs w:val="28"/>
        </w:rPr>
        <w:t>сенокосы</w:t>
      </w:r>
      <w:r w:rsidRPr="002F0A77">
        <w:rPr>
          <w:rFonts w:ascii="Times New Roman" w:eastAsia="font293" w:hAnsi="Times New Roman" w:cs="Times New Roman"/>
          <w:sz w:val="28"/>
          <w:szCs w:val="28"/>
        </w:rPr>
        <w:t>.</w:t>
      </w:r>
    </w:p>
    <w:p w14:paraId="75ABD4BD" w14:textId="77777777" w:rsidR="00FD2A1E" w:rsidRPr="002F0A77" w:rsidRDefault="00FD2A1E"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5C0D52E4" w14:textId="77777777" w:rsidR="00FD2A1E" w:rsidRPr="007A28F9" w:rsidRDefault="00FD2A1E"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rPr>
      </w:pPr>
      <w:r w:rsidRPr="007A28F9">
        <w:rPr>
          <w:rFonts w:ascii="Times New Roman" w:eastAsia="font293" w:hAnsi="Times New Roman" w:cs="Times New Roman"/>
          <w:b/>
          <w:i/>
          <w:color w:val="002060"/>
          <w:sz w:val="24"/>
          <w:szCs w:val="24"/>
        </w:rPr>
        <w:t>Структура используемых посевных площадей сельскохозяйственных культур в</w:t>
      </w:r>
    </w:p>
    <w:p w14:paraId="0631D4F7" w14:textId="77777777" w:rsidR="00FD2A1E" w:rsidRPr="007A28F9" w:rsidRDefault="00FD2A1E"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rPr>
      </w:pPr>
      <w:r w:rsidRPr="007A28F9">
        <w:rPr>
          <w:rFonts w:ascii="Times New Roman" w:eastAsia="font293" w:hAnsi="Times New Roman" w:cs="Times New Roman"/>
          <w:b/>
          <w:i/>
          <w:color w:val="002060"/>
          <w:sz w:val="24"/>
          <w:szCs w:val="24"/>
        </w:rPr>
        <w:t>хозяйствах всех категорий в муниципальном образовании (га)</w:t>
      </w:r>
    </w:p>
    <w:p w14:paraId="40C3BCEE" w14:textId="77777777" w:rsidR="00FD2A1E" w:rsidRPr="002F0A77" w:rsidRDefault="00FD2A1E"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tbl>
      <w:tblPr>
        <w:tblStyle w:val="af"/>
        <w:tblW w:w="0" w:type="auto"/>
        <w:tblInd w:w="-459" w:type="dxa"/>
        <w:tblLook w:val="04A0" w:firstRow="1" w:lastRow="0" w:firstColumn="1" w:lastColumn="0" w:noHBand="0" w:noVBand="1"/>
      </w:tblPr>
      <w:tblGrid>
        <w:gridCol w:w="5245"/>
        <w:gridCol w:w="1559"/>
        <w:gridCol w:w="1560"/>
        <w:gridCol w:w="1701"/>
      </w:tblGrid>
      <w:tr w:rsidR="00FD2A1E" w:rsidRPr="002F0A77" w14:paraId="444133EB" w14:textId="77777777" w:rsidTr="00E6460E">
        <w:tc>
          <w:tcPr>
            <w:tcW w:w="5245" w:type="dxa"/>
          </w:tcPr>
          <w:p w14:paraId="3033CEF4" w14:textId="77777777" w:rsidR="00FD2A1E" w:rsidRPr="007A28F9" w:rsidRDefault="00FD2A1E" w:rsidP="002F0A77">
            <w:pPr>
              <w:widowControl w:val="0"/>
              <w:suppressAutoHyphens/>
              <w:autoSpaceDE w:val="0"/>
              <w:ind w:left="-567" w:firstLine="567"/>
              <w:jc w:val="both"/>
              <w:rPr>
                <w:rFonts w:eastAsia="font293"/>
                <w:b/>
                <w:i/>
                <w:color w:val="002060"/>
                <w:sz w:val="24"/>
                <w:szCs w:val="24"/>
              </w:rPr>
            </w:pPr>
            <w:r w:rsidRPr="007A28F9">
              <w:rPr>
                <w:rFonts w:eastAsia="font293"/>
                <w:b/>
                <w:i/>
                <w:color w:val="002060"/>
                <w:sz w:val="24"/>
                <w:szCs w:val="24"/>
              </w:rPr>
              <w:t>Наименование показателей</w:t>
            </w:r>
          </w:p>
        </w:tc>
        <w:tc>
          <w:tcPr>
            <w:tcW w:w="1559" w:type="dxa"/>
          </w:tcPr>
          <w:p w14:paraId="4E972DF9" w14:textId="77777777" w:rsidR="00FD2A1E" w:rsidRPr="008757B4" w:rsidRDefault="00FD2A1E" w:rsidP="007A28F9">
            <w:pPr>
              <w:widowControl w:val="0"/>
              <w:suppressAutoHyphens/>
              <w:autoSpaceDE w:val="0"/>
              <w:ind w:left="-567" w:firstLine="567"/>
              <w:jc w:val="center"/>
              <w:rPr>
                <w:rFonts w:eastAsia="font293"/>
                <w:b/>
                <w:i/>
                <w:color w:val="002060"/>
                <w:sz w:val="24"/>
                <w:szCs w:val="24"/>
              </w:rPr>
            </w:pPr>
            <w:r w:rsidRPr="008757B4">
              <w:rPr>
                <w:rFonts w:eastAsia="font293"/>
                <w:b/>
                <w:i/>
                <w:color w:val="002060"/>
                <w:sz w:val="24"/>
                <w:szCs w:val="24"/>
              </w:rPr>
              <w:t>2020 г.</w:t>
            </w:r>
          </w:p>
        </w:tc>
        <w:tc>
          <w:tcPr>
            <w:tcW w:w="1560" w:type="dxa"/>
          </w:tcPr>
          <w:p w14:paraId="18CB804D" w14:textId="77777777" w:rsidR="00FD2A1E" w:rsidRPr="008757B4" w:rsidRDefault="00FD2A1E" w:rsidP="007A28F9">
            <w:pPr>
              <w:widowControl w:val="0"/>
              <w:suppressAutoHyphens/>
              <w:autoSpaceDE w:val="0"/>
              <w:ind w:left="-567" w:firstLine="567"/>
              <w:jc w:val="center"/>
              <w:rPr>
                <w:rFonts w:eastAsia="font293"/>
                <w:b/>
                <w:i/>
                <w:color w:val="002060"/>
                <w:sz w:val="24"/>
                <w:szCs w:val="24"/>
              </w:rPr>
            </w:pPr>
            <w:r w:rsidRPr="008757B4">
              <w:rPr>
                <w:rFonts w:eastAsia="font293"/>
                <w:b/>
                <w:i/>
                <w:color w:val="002060"/>
                <w:sz w:val="24"/>
                <w:szCs w:val="24"/>
              </w:rPr>
              <w:t>2021 г.</w:t>
            </w:r>
          </w:p>
        </w:tc>
        <w:tc>
          <w:tcPr>
            <w:tcW w:w="1701" w:type="dxa"/>
          </w:tcPr>
          <w:p w14:paraId="5205D174" w14:textId="77777777" w:rsidR="00FD2A1E" w:rsidRPr="008757B4" w:rsidRDefault="00FD2A1E" w:rsidP="007A28F9">
            <w:pPr>
              <w:widowControl w:val="0"/>
              <w:suppressAutoHyphens/>
              <w:autoSpaceDE w:val="0"/>
              <w:ind w:left="-567" w:firstLine="567"/>
              <w:jc w:val="center"/>
              <w:rPr>
                <w:rFonts w:eastAsia="font293"/>
                <w:b/>
                <w:i/>
                <w:color w:val="002060"/>
                <w:sz w:val="24"/>
                <w:szCs w:val="24"/>
              </w:rPr>
            </w:pPr>
            <w:r w:rsidRPr="008757B4">
              <w:rPr>
                <w:rFonts w:eastAsia="font293"/>
                <w:b/>
                <w:i/>
                <w:color w:val="002060"/>
                <w:sz w:val="24"/>
                <w:szCs w:val="24"/>
              </w:rPr>
              <w:t>2022 г.</w:t>
            </w:r>
          </w:p>
        </w:tc>
      </w:tr>
      <w:tr w:rsidR="00FD2A1E" w:rsidRPr="002F0A77" w14:paraId="47B361CA" w14:textId="77777777" w:rsidTr="00E6460E">
        <w:tc>
          <w:tcPr>
            <w:tcW w:w="5245" w:type="dxa"/>
          </w:tcPr>
          <w:p w14:paraId="1471A3FA" w14:textId="77777777" w:rsidR="00FD2A1E" w:rsidRPr="007A28F9" w:rsidRDefault="00FD2A1E"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Площадь пашни, га</w:t>
            </w:r>
          </w:p>
        </w:tc>
        <w:tc>
          <w:tcPr>
            <w:tcW w:w="1559" w:type="dxa"/>
          </w:tcPr>
          <w:p w14:paraId="66AC6CFC"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9185</w:t>
            </w:r>
            <w:r w:rsidR="008757B4">
              <w:rPr>
                <w:rFonts w:eastAsia="font293"/>
                <w:i/>
                <w:color w:val="FF0000"/>
                <w:sz w:val="24"/>
                <w:szCs w:val="24"/>
              </w:rPr>
              <w:t xml:space="preserve"> </w:t>
            </w:r>
          </w:p>
        </w:tc>
        <w:tc>
          <w:tcPr>
            <w:tcW w:w="1560" w:type="dxa"/>
          </w:tcPr>
          <w:p w14:paraId="7FDDDE1A"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9</w:t>
            </w:r>
            <w:r w:rsidR="008757B4">
              <w:rPr>
                <w:rFonts w:eastAsia="font293"/>
                <w:i/>
                <w:color w:val="FF0000"/>
                <w:sz w:val="24"/>
                <w:szCs w:val="24"/>
              </w:rPr>
              <w:t xml:space="preserve"> </w:t>
            </w:r>
            <w:r w:rsidRPr="008757B4">
              <w:rPr>
                <w:rFonts w:eastAsia="font293"/>
                <w:i/>
                <w:color w:val="FF0000"/>
                <w:sz w:val="24"/>
                <w:szCs w:val="24"/>
              </w:rPr>
              <w:t>185</w:t>
            </w:r>
          </w:p>
        </w:tc>
        <w:tc>
          <w:tcPr>
            <w:tcW w:w="1701" w:type="dxa"/>
          </w:tcPr>
          <w:p w14:paraId="7D9E947C"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9</w:t>
            </w:r>
            <w:r w:rsidR="008757B4">
              <w:rPr>
                <w:rFonts w:eastAsia="font293"/>
                <w:i/>
                <w:color w:val="FF0000"/>
                <w:sz w:val="24"/>
                <w:szCs w:val="24"/>
              </w:rPr>
              <w:t xml:space="preserve"> </w:t>
            </w:r>
            <w:r w:rsidRPr="008757B4">
              <w:rPr>
                <w:rFonts w:eastAsia="font293"/>
                <w:i/>
                <w:color w:val="FF0000"/>
                <w:sz w:val="24"/>
                <w:szCs w:val="24"/>
              </w:rPr>
              <w:t>185</w:t>
            </w:r>
          </w:p>
        </w:tc>
      </w:tr>
      <w:tr w:rsidR="00FD2A1E" w:rsidRPr="002F0A77" w14:paraId="219E17D5" w14:textId="77777777" w:rsidTr="00E6460E">
        <w:tc>
          <w:tcPr>
            <w:tcW w:w="5245" w:type="dxa"/>
          </w:tcPr>
          <w:p w14:paraId="47BB6F41" w14:textId="77777777" w:rsidR="00FD2A1E" w:rsidRPr="007A28F9" w:rsidRDefault="00FD2A1E"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сенокосы</w:t>
            </w:r>
          </w:p>
        </w:tc>
        <w:tc>
          <w:tcPr>
            <w:tcW w:w="1559" w:type="dxa"/>
          </w:tcPr>
          <w:p w14:paraId="7CA7E787"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5</w:t>
            </w:r>
            <w:r w:rsidR="008757B4">
              <w:rPr>
                <w:rFonts w:eastAsia="font293"/>
                <w:i/>
                <w:color w:val="FF0000"/>
                <w:sz w:val="24"/>
                <w:szCs w:val="24"/>
              </w:rPr>
              <w:t xml:space="preserve"> </w:t>
            </w:r>
            <w:r w:rsidRPr="008757B4">
              <w:rPr>
                <w:rFonts w:eastAsia="font293"/>
                <w:i/>
                <w:color w:val="FF0000"/>
                <w:sz w:val="24"/>
                <w:szCs w:val="24"/>
              </w:rPr>
              <w:t>400</w:t>
            </w:r>
          </w:p>
        </w:tc>
        <w:tc>
          <w:tcPr>
            <w:tcW w:w="1560" w:type="dxa"/>
          </w:tcPr>
          <w:p w14:paraId="506A1ADB"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5</w:t>
            </w:r>
            <w:r w:rsidR="008757B4">
              <w:rPr>
                <w:rFonts w:eastAsia="font293"/>
                <w:i/>
                <w:color w:val="FF0000"/>
                <w:sz w:val="24"/>
                <w:szCs w:val="24"/>
              </w:rPr>
              <w:t xml:space="preserve"> </w:t>
            </w:r>
            <w:r w:rsidRPr="008757B4">
              <w:rPr>
                <w:rFonts w:eastAsia="font293"/>
                <w:i/>
                <w:color w:val="FF0000"/>
                <w:sz w:val="24"/>
                <w:szCs w:val="24"/>
              </w:rPr>
              <w:t>400</w:t>
            </w:r>
          </w:p>
        </w:tc>
        <w:tc>
          <w:tcPr>
            <w:tcW w:w="1701" w:type="dxa"/>
          </w:tcPr>
          <w:p w14:paraId="1195244B"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5</w:t>
            </w:r>
            <w:r w:rsidR="008757B4">
              <w:rPr>
                <w:rFonts w:eastAsia="font293"/>
                <w:i/>
                <w:color w:val="FF0000"/>
                <w:sz w:val="24"/>
                <w:szCs w:val="24"/>
              </w:rPr>
              <w:t xml:space="preserve"> </w:t>
            </w:r>
            <w:r w:rsidRPr="008757B4">
              <w:rPr>
                <w:rFonts w:eastAsia="font293"/>
                <w:i/>
                <w:color w:val="FF0000"/>
                <w:sz w:val="24"/>
                <w:szCs w:val="24"/>
              </w:rPr>
              <w:t>400</w:t>
            </w:r>
          </w:p>
        </w:tc>
      </w:tr>
      <w:tr w:rsidR="00FD2A1E" w:rsidRPr="002F0A77" w14:paraId="54B8D56A" w14:textId="77777777" w:rsidTr="00E6460E">
        <w:tc>
          <w:tcPr>
            <w:tcW w:w="5245" w:type="dxa"/>
          </w:tcPr>
          <w:p w14:paraId="4904FDE7" w14:textId="77777777" w:rsidR="00FD2A1E" w:rsidRPr="007A28F9" w:rsidRDefault="00FD2A1E"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пастбища</w:t>
            </w:r>
          </w:p>
        </w:tc>
        <w:tc>
          <w:tcPr>
            <w:tcW w:w="1559" w:type="dxa"/>
          </w:tcPr>
          <w:p w14:paraId="5F8D513F"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25</w:t>
            </w:r>
            <w:r w:rsidR="008757B4">
              <w:rPr>
                <w:rFonts w:eastAsia="font293"/>
                <w:i/>
                <w:color w:val="FF0000"/>
                <w:sz w:val="24"/>
                <w:szCs w:val="24"/>
              </w:rPr>
              <w:t xml:space="preserve"> </w:t>
            </w:r>
            <w:r w:rsidRPr="008757B4">
              <w:rPr>
                <w:rFonts w:eastAsia="font293"/>
                <w:i/>
                <w:color w:val="FF0000"/>
                <w:sz w:val="24"/>
                <w:szCs w:val="24"/>
              </w:rPr>
              <w:t>600</w:t>
            </w:r>
          </w:p>
        </w:tc>
        <w:tc>
          <w:tcPr>
            <w:tcW w:w="1560" w:type="dxa"/>
          </w:tcPr>
          <w:p w14:paraId="4B72BEEB"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27</w:t>
            </w:r>
            <w:r w:rsidR="008757B4">
              <w:rPr>
                <w:rFonts w:eastAsia="font293"/>
                <w:i/>
                <w:color w:val="FF0000"/>
                <w:sz w:val="24"/>
                <w:szCs w:val="24"/>
              </w:rPr>
              <w:t xml:space="preserve"> </w:t>
            </w:r>
            <w:r w:rsidRPr="008757B4">
              <w:rPr>
                <w:rFonts w:eastAsia="font293"/>
                <w:i/>
                <w:color w:val="FF0000"/>
                <w:sz w:val="24"/>
                <w:szCs w:val="24"/>
              </w:rPr>
              <w:t>500</w:t>
            </w:r>
          </w:p>
        </w:tc>
        <w:tc>
          <w:tcPr>
            <w:tcW w:w="1701" w:type="dxa"/>
          </w:tcPr>
          <w:p w14:paraId="0C131FD5"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26</w:t>
            </w:r>
            <w:r w:rsidR="008757B4">
              <w:rPr>
                <w:rFonts w:eastAsia="font293"/>
                <w:i/>
                <w:color w:val="FF0000"/>
                <w:sz w:val="24"/>
                <w:szCs w:val="24"/>
              </w:rPr>
              <w:t xml:space="preserve"> </w:t>
            </w:r>
            <w:r w:rsidRPr="008757B4">
              <w:rPr>
                <w:rFonts w:eastAsia="font293"/>
                <w:i/>
                <w:color w:val="FF0000"/>
                <w:sz w:val="24"/>
                <w:szCs w:val="24"/>
              </w:rPr>
              <w:t>700</w:t>
            </w:r>
          </w:p>
        </w:tc>
      </w:tr>
      <w:tr w:rsidR="00FD2A1E" w:rsidRPr="002F0A77" w14:paraId="3DEC7E48" w14:textId="77777777" w:rsidTr="00E6460E">
        <w:tc>
          <w:tcPr>
            <w:tcW w:w="5245" w:type="dxa"/>
          </w:tcPr>
          <w:p w14:paraId="51E035B3" w14:textId="77777777" w:rsidR="00FD2A1E" w:rsidRPr="007A28F9" w:rsidRDefault="00FD2A1E" w:rsidP="002F0A77">
            <w:pPr>
              <w:widowControl w:val="0"/>
              <w:suppressAutoHyphens/>
              <w:autoSpaceDE w:val="0"/>
              <w:ind w:left="-567" w:firstLine="567"/>
              <w:jc w:val="both"/>
              <w:rPr>
                <w:rFonts w:eastAsia="font293"/>
                <w:i/>
                <w:color w:val="002060"/>
                <w:sz w:val="24"/>
                <w:szCs w:val="24"/>
              </w:rPr>
            </w:pPr>
            <w:r w:rsidRPr="007A28F9">
              <w:rPr>
                <w:rFonts w:eastAsia="font293"/>
                <w:i/>
                <w:color w:val="002060"/>
                <w:sz w:val="24"/>
                <w:szCs w:val="24"/>
              </w:rPr>
              <w:t>Неиспользуемая пашня</w:t>
            </w:r>
          </w:p>
        </w:tc>
        <w:tc>
          <w:tcPr>
            <w:tcW w:w="1559" w:type="dxa"/>
          </w:tcPr>
          <w:p w14:paraId="2178E6FA"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1</w:t>
            </w:r>
            <w:r w:rsidR="008757B4">
              <w:rPr>
                <w:rFonts w:eastAsia="font293"/>
                <w:i/>
                <w:color w:val="FF0000"/>
                <w:sz w:val="24"/>
                <w:szCs w:val="24"/>
              </w:rPr>
              <w:t xml:space="preserve"> </w:t>
            </w:r>
            <w:r w:rsidRPr="008757B4">
              <w:rPr>
                <w:rFonts w:eastAsia="font293"/>
                <w:i/>
                <w:color w:val="FF0000"/>
                <w:sz w:val="24"/>
                <w:szCs w:val="24"/>
              </w:rPr>
              <w:t>400</w:t>
            </w:r>
          </w:p>
        </w:tc>
        <w:tc>
          <w:tcPr>
            <w:tcW w:w="1560" w:type="dxa"/>
          </w:tcPr>
          <w:p w14:paraId="3641BB38"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1</w:t>
            </w:r>
            <w:r w:rsidR="008757B4">
              <w:rPr>
                <w:rFonts w:eastAsia="font293"/>
                <w:i/>
                <w:color w:val="FF0000"/>
                <w:sz w:val="24"/>
                <w:szCs w:val="24"/>
              </w:rPr>
              <w:t xml:space="preserve"> </w:t>
            </w:r>
            <w:r w:rsidRPr="008757B4">
              <w:rPr>
                <w:rFonts w:eastAsia="font293"/>
                <w:i/>
                <w:color w:val="FF0000"/>
                <w:sz w:val="24"/>
                <w:szCs w:val="24"/>
              </w:rPr>
              <w:t>000</w:t>
            </w:r>
          </w:p>
        </w:tc>
        <w:tc>
          <w:tcPr>
            <w:tcW w:w="1701" w:type="dxa"/>
          </w:tcPr>
          <w:p w14:paraId="12B8283E" w14:textId="77777777" w:rsidR="00FD2A1E" w:rsidRPr="008757B4" w:rsidRDefault="00FD2A1E" w:rsidP="007A28F9">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900</w:t>
            </w:r>
          </w:p>
        </w:tc>
      </w:tr>
    </w:tbl>
    <w:p w14:paraId="34B56CFE" w14:textId="77777777" w:rsidR="00FD2A1E" w:rsidRPr="002F0A77" w:rsidRDefault="00FD2A1E" w:rsidP="002F0A77">
      <w:pPr>
        <w:widowControl w:val="0"/>
        <w:suppressAutoHyphens/>
        <w:autoSpaceDE w:val="0"/>
        <w:spacing w:after="0" w:line="240" w:lineRule="auto"/>
        <w:ind w:left="-567" w:firstLine="567"/>
        <w:jc w:val="both"/>
        <w:rPr>
          <w:rFonts w:ascii="Times New Roman" w:eastAsia="font293" w:hAnsi="Times New Roman" w:cs="Times New Roman"/>
          <w:color w:val="002060"/>
          <w:sz w:val="28"/>
          <w:szCs w:val="28"/>
        </w:rPr>
      </w:pPr>
    </w:p>
    <w:p w14:paraId="2F232823"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Прогноз развития сельского хозяйства разработан с учетом имеющегося в районе потенциала и сложившихся тенденций развития предприятий агропромышленного комплекса, крестьянских (фермерских) хозяйств и хозяйств населения.</w:t>
      </w:r>
      <w:r w:rsidR="00714732" w:rsidRPr="002F0A77">
        <w:rPr>
          <w:rFonts w:ascii="Times New Roman" w:eastAsia="font293" w:hAnsi="Times New Roman" w:cs="Times New Roman"/>
          <w:sz w:val="28"/>
          <w:szCs w:val="28"/>
        </w:rPr>
        <w:t xml:space="preserve"> Планируется поддерживать среднегодовой темп роста производства сельскохозяйственной продукции в период с 2022 по 2030 год не ниже 3-5%.</w:t>
      </w:r>
    </w:p>
    <w:p w14:paraId="72C794B6"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С учетом специализации сельского хозяйства района прогнозируется рост производства сельскохозяйственной продукции в хозяйствах всех категорий, объем сельскохозяйственной продукции к концу 2030 года </w:t>
      </w:r>
      <w:r w:rsidR="00D3171E" w:rsidRPr="002F0A77">
        <w:rPr>
          <w:rFonts w:ascii="Times New Roman" w:eastAsia="font293" w:hAnsi="Times New Roman" w:cs="Times New Roman"/>
          <w:sz w:val="28"/>
          <w:szCs w:val="28"/>
        </w:rPr>
        <w:t>возможно</w:t>
      </w:r>
      <w:r w:rsidR="0012747D" w:rsidRPr="002F0A77">
        <w:rPr>
          <w:rFonts w:ascii="Times New Roman" w:eastAsia="font293" w:hAnsi="Times New Roman" w:cs="Times New Roman"/>
          <w:sz w:val="28"/>
          <w:szCs w:val="28"/>
        </w:rPr>
        <w:t xml:space="preserve"> довести до</w:t>
      </w:r>
      <w:r w:rsidR="00087360" w:rsidRPr="002F0A77">
        <w:rPr>
          <w:rFonts w:ascii="Times New Roman" w:eastAsia="font293" w:hAnsi="Times New Roman" w:cs="Times New Roman"/>
          <w:sz w:val="28"/>
          <w:szCs w:val="28"/>
        </w:rPr>
        <w:t xml:space="preserve"> </w:t>
      </w:r>
      <w:r w:rsidR="00CA41D6" w:rsidRPr="002F0A77">
        <w:rPr>
          <w:rFonts w:ascii="Times New Roman" w:eastAsia="font293" w:hAnsi="Times New Roman" w:cs="Times New Roman"/>
          <w:sz w:val="28"/>
          <w:szCs w:val="28"/>
        </w:rPr>
        <w:t>4</w:t>
      </w:r>
      <w:r w:rsidR="00087360" w:rsidRPr="002F0A77">
        <w:rPr>
          <w:rFonts w:ascii="Times New Roman" w:eastAsia="font293" w:hAnsi="Times New Roman" w:cs="Times New Roman"/>
          <w:sz w:val="28"/>
          <w:szCs w:val="28"/>
        </w:rPr>
        <w:t xml:space="preserve"> млрд. руб.</w:t>
      </w:r>
    </w:p>
    <w:p w14:paraId="6DA10DB0" w14:textId="77777777" w:rsidR="00264987" w:rsidRPr="002F0A77" w:rsidRDefault="00714732"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Труженикам района удалось сохранить в 2022 году положительную динамику роста темпов основных показателей. Удельный вес прибыльных хозяйств составил </w:t>
      </w:r>
      <w:r w:rsidRPr="002F0A77">
        <w:rPr>
          <w:rFonts w:ascii="Times New Roman" w:eastAsia="font293" w:hAnsi="Times New Roman" w:cs="Times New Roman"/>
          <w:sz w:val="28"/>
          <w:szCs w:val="28"/>
        </w:rPr>
        <w:lastRenderedPageBreak/>
        <w:t>100 % от общего количества.</w:t>
      </w:r>
      <w:r w:rsidR="006837E5" w:rsidRPr="002F0A77">
        <w:rPr>
          <w:rFonts w:ascii="Times New Roman" w:eastAsia="font293" w:hAnsi="Times New Roman" w:cs="Times New Roman"/>
          <w:sz w:val="28"/>
          <w:szCs w:val="28"/>
        </w:rPr>
        <w:t xml:space="preserve"> П</w:t>
      </w:r>
      <w:r w:rsidR="00264987" w:rsidRPr="002F0A77">
        <w:rPr>
          <w:rFonts w:ascii="Times New Roman" w:eastAsia="font293" w:hAnsi="Times New Roman" w:cs="Times New Roman"/>
          <w:sz w:val="28"/>
          <w:szCs w:val="28"/>
        </w:rPr>
        <w:t xml:space="preserve">родукция сельского хозяйства достигла отметки – 3 263 034 тыс. руб. из которых: </w:t>
      </w:r>
    </w:p>
    <w:p w14:paraId="569717A4" w14:textId="77777777" w:rsidR="00264987" w:rsidRPr="002F0A77" w:rsidRDefault="00264987"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w:t>
      </w:r>
      <w:r w:rsidR="00D3171E" w:rsidRPr="002F0A77">
        <w:rPr>
          <w:rFonts w:ascii="Times New Roman" w:eastAsia="font293" w:hAnsi="Times New Roman" w:cs="Times New Roman"/>
          <w:sz w:val="28"/>
          <w:szCs w:val="28"/>
        </w:rPr>
        <w:t xml:space="preserve">объем продукции животноводства составил – 1 991 627 </w:t>
      </w:r>
      <w:r w:rsidRPr="002F0A77">
        <w:rPr>
          <w:rFonts w:ascii="Times New Roman" w:eastAsia="font293" w:hAnsi="Times New Roman" w:cs="Times New Roman"/>
          <w:sz w:val="28"/>
          <w:szCs w:val="28"/>
        </w:rPr>
        <w:t>тыс. руб.;</w:t>
      </w:r>
    </w:p>
    <w:p w14:paraId="7D72CE68" w14:textId="77777777" w:rsidR="005B5593" w:rsidRPr="002F0A77" w:rsidRDefault="00264987"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w:t>
      </w:r>
      <w:r w:rsidR="00D3171E" w:rsidRPr="002F0A77">
        <w:rPr>
          <w:rFonts w:ascii="Times New Roman" w:eastAsia="font293" w:hAnsi="Times New Roman" w:cs="Times New Roman"/>
          <w:sz w:val="28"/>
          <w:szCs w:val="28"/>
        </w:rPr>
        <w:t>объем продукции растениеводства – 1 271 407 тыс. руб.</w:t>
      </w:r>
    </w:p>
    <w:p w14:paraId="38657833" w14:textId="77777777" w:rsidR="00A80BA7" w:rsidRPr="002F0A77" w:rsidRDefault="00A80BA7"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27C0FF4A" w14:textId="77777777" w:rsidR="00A80BA7" w:rsidRPr="008757B4" w:rsidRDefault="00A80BA7"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rPr>
      </w:pPr>
      <w:r w:rsidRPr="008757B4">
        <w:rPr>
          <w:rFonts w:ascii="Times New Roman" w:eastAsia="font293" w:hAnsi="Times New Roman" w:cs="Times New Roman"/>
          <w:b/>
          <w:i/>
          <w:color w:val="002060"/>
          <w:sz w:val="24"/>
          <w:szCs w:val="24"/>
        </w:rPr>
        <w:t>Основные показатели сельского хозяйства</w:t>
      </w:r>
    </w:p>
    <w:p w14:paraId="320E8DA7" w14:textId="77777777" w:rsidR="00A80BA7" w:rsidRPr="008757B4" w:rsidRDefault="00A80BA7" w:rsidP="002F0A77">
      <w:pPr>
        <w:widowControl w:val="0"/>
        <w:suppressAutoHyphens/>
        <w:autoSpaceDE w:val="0"/>
        <w:spacing w:after="0" w:line="240" w:lineRule="auto"/>
        <w:ind w:left="-567" w:firstLine="567"/>
        <w:jc w:val="both"/>
        <w:rPr>
          <w:rFonts w:ascii="Times New Roman" w:eastAsia="font293" w:hAnsi="Times New Roman" w:cs="Times New Roman"/>
          <w:i/>
          <w:sz w:val="24"/>
          <w:szCs w:val="24"/>
        </w:rPr>
      </w:pPr>
    </w:p>
    <w:tbl>
      <w:tblPr>
        <w:tblStyle w:val="af"/>
        <w:tblW w:w="0" w:type="auto"/>
        <w:tblInd w:w="-459" w:type="dxa"/>
        <w:tblLook w:val="04A0" w:firstRow="1" w:lastRow="0" w:firstColumn="1" w:lastColumn="0" w:noHBand="0" w:noVBand="1"/>
      </w:tblPr>
      <w:tblGrid>
        <w:gridCol w:w="7371"/>
        <w:gridCol w:w="2694"/>
      </w:tblGrid>
      <w:tr w:rsidR="00A80BA7" w:rsidRPr="008757B4" w14:paraId="163445CB" w14:textId="77777777" w:rsidTr="008757B4">
        <w:tc>
          <w:tcPr>
            <w:tcW w:w="7371" w:type="dxa"/>
          </w:tcPr>
          <w:p w14:paraId="735D1C5A" w14:textId="77777777" w:rsidR="00A80BA7" w:rsidRPr="008757B4" w:rsidRDefault="00671D8C" w:rsidP="002F0A77">
            <w:pPr>
              <w:widowControl w:val="0"/>
              <w:suppressAutoHyphens/>
              <w:autoSpaceDE w:val="0"/>
              <w:ind w:left="-567" w:firstLine="567"/>
              <w:rPr>
                <w:rFonts w:eastAsia="font293"/>
                <w:i/>
                <w:color w:val="002060"/>
                <w:sz w:val="24"/>
                <w:szCs w:val="24"/>
              </w:rPr>
            </w:pPr>
            <w:r w:rsidRPr="008757B4">
              <w:rPr>
                <w:rFonts w:eastAsia="font293"/>
                <w:i/>
                <w:color w:val="002060"/>
                <w:sz w:val="24"/>
                <w:szCs w:val="24"/>
              </w:rPr>
              <w:t xml:space="preserve">Общий объем </w:t>
            </w:r>
            <w:r w:rsidR="00A80BA7" w:rsidRPr="008757B4">
              <w:rPr>
                <w:rFonts w:eastAsia="font293"/>
                <w:i/>
                <w:color w:val="002060"/>
                <w:sz w:val="24"/>
                <w:szCs w:val="24"/>
              </w:rPr>
              <w:t>продукци</w:t>
            </w:r>
            <w:r w:rsidRPr="008757B4">
              <w:rPr>
                <w:rFonts w:eastAsia="font293"/>
                <w:i/>
                <w:color w:val="002060"/>
                <w:sz w:val="24"/>
                <w:szCs w:val="24"/>
              </w:rPr>
              <w:t>и</w:t>
            </w:r>
            <w:r w:rsidR="00A80BA7" w:rsidRPr="008757B4">
              <w:rPr>
                <w:rFonts w:eastAsia="font293"/>
                <w:i/>
                <w:color w:val="002060"/>
                <w:sz w:val="24"/>
                <w:szCs w:val="24"/>
              </w:rPr>
              <w:t xml:space="preserve"> сельского хозяйства</w:t>
            </w:r>
          </w:p>
        </w:tc>
        <w:tc>
          <w:tcPr>
            <w:tcW w:w="2694" w:type="dxa"/>
          </w:tcPr>
          <w:p w14:paraId="56159CFC" w14:textId="77777777" w:rsidR="00A80BA7" w:rsidRPr="008757B4" w:rsidRDefault="00A80BA7" w:rsidP="008757B4">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3 263 034 тыс. руб</w:t>
            </w:r>
            <w:r w:rsidR="00671D8C" w:rsidRPr="008757B4">
              <w:rPr>
                <w:rFonts w:eastAsia="font293"/>
                <w:i/>
                <w:color w:val="FF0000"/>
                <w:sz w:val="24"/>
                <w:szCs w:val="24"/>
              </w:rPr>
              <w:t>.</w:t>
            </w:r>
          </w:p>
        </w:tc>
      </w:tr>
      <w:tr w:rsidR="00A80BA7" w:rsidRPr="008757B4" w14:paraId="20D1F8E1" w14:textId="77777777" w:rsidTr="008757B4">
        <w:tc>
          <w:tcPr>
            <w:tcW w:w="7371" w:type="dxa"/>
          </w:tcPr>
          <w:p w14:paraId="6E6632D8" w14:textId="77777777" w:rsidR="00A80BA7" w:rsidRPr="008757B4" w:rsidRDefault="00671D8C" w:rsidP="002F0A77">
            <w:pPr>
              <w:widowControl w:val="0"/>
              <w:suppressAutoHyphens/>
              <w:autoSpaceDE w:val="0"/>
              <w:ind w:left="-567" w:firstLine="567"/>
              <w:rPr>
                <w:rFonts w:eastAsia="font293"/>
                <w:i/>
                <w:color w:val="002060"/>
                <w:sz w:val="24"/>
                <w:szCs w:val="24"/>
              </w:rPr>
            </w:pPr>
            <w:r w:rsidRPr="008757B4">
              <w:rPr>
                <w:rFonts w:eastAsia="font293"/>
                <w:i/>
                <w:color w:val="002060"/>
                <w:sz w:val="24"/>
                <w:szCs w:val="24"/>
              </w:rPr>
              <w:t xml:space="preserve">- </w:t>
            </w:r>
            <w:r w:rsidR="00A80BA7" w:rsidRPr="008757B4">
              <w:rPr>
                <w:rFonts w:eastAsia="font293"/>
                <w:i/>
                <w:color w:val="002060"/>
                <w:sz w:val="24"/>
                <w:szCs w:val="24"/>
              </w:rPr>
              <w:t>продукции животноводства</w:t>
            </w:r>
          </w:p>
        </w:tc>
        <w:tc>
          <w:tcPr>
            <w:tcW w:w="2694" w:type="dxa"/>
          </w:tcPr>
          <w:p w14:paraId="61B967DA" w14:textId="77777777" w:rsidR="00A80BA7" w:rsidRPr="008757B4" w:rsidRDefault="00A80BA7" w:rsidP="008757B4">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 xml:space="preserve">1 991 627 </w:t>
            </w:r>
            <w:r w:rsidR="00671D8C" w:rsidRPr="008757B4">
              <w:rPr>
                <w:rFonts w:eastAsia="font293"/>
                <w:i/>
                <w:color w:val="FF0000"/>
                <w:sz w:val="24"/>
                <w:szCs w:val="24"/>
              </w:rPr>
              <w:t>тыс. руб.</w:t>
            </w:r>
          </w:p>
        </w:tc>
      </w:tr>
      <w:tr w:rsidR="00A80BA7" w:rsidRPr="008757B4" w14:paraId="4665EBB4" w14:textId="77777777" w:rsidTr="008757B4">
        <w:tc>
          <w:tcPr>
            <w:tcW w:w="7371" w:type="dxa"/>
          </w:tcPr>
          <w:p w14:paraId="32458BAF" w14:textId="77777777" w:rsidR="00A80BA7" w:rsidRPr="008757B4" w:rsidRDefault="00671D8C" w:rsidP="002F0A77">
            <w:pPr>
              <w:widowControl w:val="0"/>
              <w:suppressAutoHyphens/>
              <w:autoSpaceDE w:val="0"/>
              <w:ind w:left="-567" w:firstLine="567"/>
              <w:rPr>
                <w:rFonts w:eastAsia="font293"/>
                <w:i/>
                <w:color w:val="002060"/>
                <w:sz w:val="24"/>
                <w:szCs w:val="24"/>
              </w:rPr>
            </w:pPr>
            <w:r w:rsidRPr="008757B4">
              <w:rPr>
                <w:rFonts w:eastAsia="font293"/>
                <w:i/>
                <w:color w:val="002060"/>
                <w:sz w:val="24"/>
                <w:szCs w:val="24"/>
              </w:rPr>
              <w:t xml:space="preserve">- </w:t>
            </w:r>
            <w:r w:rsidR="00A80BA7" w:rsidRPr="008757B4">
              <w:rPr>
                <w:rFonts w:eastAsia="font293"/>
                <w:i/>
                <w:color w:val="002060"/>
                <w:sz w:val="24"/>
                <w:szCs w:val="24"/>
              </w:rPr>
              <w:t>продукции растениеводства</w:t>
            </w:r>
          </w:p>
        </w:tc>
        <w:tc>
          <w:tcPr>
            <w:tcW w:w="2694" w:type="dxa"/>
          </w:tcPr>
          <w:p w14:paraId="310C780A" w14:textId="77777777" w:rsidR="00A80BA7" w:rsidRPr="008757B4" w:rsidRDefault="00A80BA7" w:rsidP="008757B4">
            <w:pPr>
              <w:widowControl w:val="0"/>
              <w:suppressAutoHyphens/>
              <w:autoSpaceDE w:val="0"/>
              <w:ind w:left="-567" w:firstLine="567"/>
              <w:jc w:val="center"/>
              <w:rPr>
                <w:rFonts w:eastAsia="font293"/>
                <w:i/>
                <w:color w:val="FF0000"/>
                <w:sz w:val="24"/>
                <w:szCs w:val="24"/>
              </w:rPr>
            </w:pPr>
            <w:r w:rsidRPr="008757B4">
              <w:rPr>
                <w:rFonts w:eastAsia="font293"/>
                <w:i/>
                <w:color w:val="FF0000"/>
                <w:sz w:val="24"/>
                <w:szCs w:val="24"/>
              </w:rPr>
              <w:t>1 271 407 тыс. руб.</w:t>
            </w:r>
          </w:p>
        </w:tc>
      </w:tr>
    </w:tbl>
    <w:p w14:paraId="4F102A96" w14:textId="77777777" w:rsidR="00A80BA7" w:rsidRPr="002F0A77" w:rsidRDefault="00A80BA7"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3A3EA04C"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Средняя численность работников в сельскохозяйственных предприятиях </w:t>
      </w:r>
      <w:r w:rsidR="00FE5103" w:rsidRPr="002F0A77">
        <w:rPr>
          <w:rFonts w:ascii="Times New Roman" w:eastAsia="font293" w:hAnsi="Times New Roman" w:cs="Times New Roman"/>
          <w:sz w:val="28"/>
          <w:szCs w:val="28"/>
        </w:rPr>
        <w:t>в</w:t>
      </w:r>
      <w:r w:rsidRPr="002F0A77">
        <w:rPr>
          <w:rFonts w:ascii="Times New Roman" w:eastAsia="font293" w:hAnsi="Times New Roman" w:cs="Times New Roman"/>
          <w:sz w:val="28"/>
          <w:szCs w:val="28"/>
        </w:rPr>
        <w:t xml:space="preserve"> 20</w:t>
      </w:r>
      <w:r w:rsidR="00FE5103"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w:t>
      </w:r>
      <w:r w:rsidR="00FE5103" w:rsidRPr="002F0A77">
        <w:rPr>
          <w:rFonts w:ascii="Times New Roman" w:eastAsia="font293" w:hAnsi="Times New Roman" w:cs="Times New Roman"/>
          <w:sz w:val="28"/>
          <w:szCs w:val="28"/>
        </w:rPr>
        <w:t>у</w:t>
      </w:r>
      <w:r w:rsidRPr="002F0A77">
        <w:rPr>
          <w:rFonts w:ascii="Times New Roman" w:eastAsia="font293" w:hAnsi="Times New Roman" w:cs="Times New Roman"/>
          <w:sz w:val="28"/>
          <w:szCs w:val="28"/>
        </w:rPr>
        <w:t xml:space="preserve"> составляет </w:t>
      </w:r>
      <w:r w:rsidR="00FE5103" w:rsidRPr="002F0A77">
        <w:rPr>
          <w:rFonts w:ascii="Times New Roman" w:eastAsia="font293" w:hAnsi="Times New Roman" w:cs="Times New Roman"/>
          <w:sz w:val="28"/>
          <w:szCs w:val="28"/>
        </w:rPr>
        <w:t>362</w:t>
      </w:r>
      <w:r w:rsidRPr="002F0A77">
        <w:rPr>
          <w:rFonts w:ascii="Times New Roman" w:eastAsia="font293" w:hAnsi="Times New Roman" w:cs="Times New Roman"/>
          <w:sz w:val="28"/>
          <w:szCs w:val="28"/>
        </w:rPr>
        <w:t xml:space="preserve"> человек. Возрос уровень среднемесячной заработной платы в сельском хозяйстве, в 20</w:t>
      </w:r>
      <w:r w:rsidR="00FE5103"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году ее показатель составил </w:t>
      </w:r>
      <w:r w:rsidR="00023F8B" w:rsidRPr="002F0A77">
        <w:rPr>
          <w:rFonts w:ascii="Times New Roman" w:eastAsia="font293" w:hAnsi="Times New Roman" w:cs="Times New Roman"/>
          <w:sz w:val="28"/>
          <w:szCs w:val="28"/>
        </w:rPr>
        <w:t>1</w:t>
      </w:r>
      <w:r w:rsidR="006837E5" w:rsidRPr="002F0A77">
        <w:rPr>
          <w:rFonts w:ascii="Times New Roman" w:eastAsia="font293" w:hAnsi="Times New Roman" w:cs="Times New Roman"/>
          <w:sz w:val="28"/>
          <w:szCs w:val="28"/>
        </w:rPr>
        <w:t>4</w:t>
      </w:r>
      <w:r w:rsidR="00023F8B" w:rsidRPr="002F0A77">
        <w:rPr>
          <w:rFonts w:ascii="Times New Roman" w:eastAsia="font293" w:hAnsi="Times New Roman" w:cs="Times New Roman"/>
          <w:sz w:val="28"/>
          <w:szCs w:val="28"/>
        </w:rPr>
        <w:t xml:space="preserve"> </w:t>
      </w:r>
      <w:r w:rsidR="006837E5" w:rsidRPr="002F0A77">
        <w:rPr>
          <w:rFonts w:ascii="Times New Roman" w:eastAsia="font293" w:hAnsi="Times New Roman" w:cs="Times New Roman"/>
          <w:sz w:val="28"/>
          <w:szCs w:val="28"/>
        </w:rPr>
        <w:t>662</w:t>
      </w:r>
      <w:r w:rsidRPr="002F0A77">
        <w:rPr>
          <w:rFonts w:ascii="Times New Roman" w:eastAsia="font293" w:hAnsi="Times New Roman" w:cs="Times New Roman"/>
          <w:sz w:val="28"/>
          <w:szCs w:val="28"/>
        </w:rPr>
        <w:t xml:space="preserve"> рублей, что выше уровня прошлого года на </w:t>
      </w:r>
      <w:r w:rsidR="00FE5103" w:rsidRPr="002F0A77">
        <w:rPr>
          <w:rFonts w:ascii="Times New Roman" w:eastAsia="font293" w:hAnsi="Times New Roman" w:cs="Times New Roman"/>
          <w:sz w:val="28"/>
          <w:szCs w:val="28"/>
        </w:rPr>
        <w:t>12</w:t>
      </w:r>
      <w:r w:rsidR="00AA21B9" w:rsidRPr="002F0A77">
        <w:rPr>
          <w:rFonts w:ascii="Times New Roman" w:eastAsia="font293" w:hAnsi="Times New Roman" w:cs="Times New Roman"/>
          <w:sz w:val="28"/>
          <w:szCs w:val="28"/>
        </w:rPr>
        <w:t>,</w:t>
      </w:r>
      <w:r w:rsidR="00FE5103" w:rsidRPr="002F0A77">
        <w:rPr>
          <w:rFonts w:ascii="Times New Roman" w:eastAsia="font293" w:hAnsi="Times New Roman" w:cs="Times New Roman"/>
          <w:sz w:val="28"/>
          <w:szCs w:val="28"/>
        </w:rPr>
        <w:t>7</w:t>
      </w:r>
      <w:r w:rsidRPr="002F0A77">
        <w:rPr>
          <w:rFonts w:ascii="Times New Roman" w:eastAsia="font293" w:hAnsi="Times New Roman" w:cs="Times New Roman"/>
          <w:sz w:val="28"/>
          <w:szCs w:val="28"/>
        </w:rPr>
        <w:t>%.</w:t>
      </w:r>
    </w:p>
    <w:p w14:paraId="0F985B5B"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 период 20</w:t>
      </w:r>
      <w:r w:rsidR="006837E5" w:rsidRPr="002F0A77">
        <w:rPr>
          <w:rFonts w:ascii="Times New Roman" w:eastAsia="font293" w:hAnsi="Times New Roman" w:cs="Times New Roman"/>
          <w:sz w:val="28"/>
          <w:szCs w:val="28"/>
        </w:rPr>
        <w:t>20</w:t>
      </w:r>
      <w:r w:rsidRPr="002F0A77">
        <w:rPr>
          <w:rFonts w:ascii="Times New Roman" w:eastAsia="font293" w:hAnsi="Times New Roman" w:cs="Times New Roman"/>
          <w:sz w:val="28"/>
          <w:szCs w:val="28"/>
        </w:rPr>
        <w:t>-20</w:t>
      </w:r>
      <w:r w:rsidR="006837E5"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w:t>
      </w:r>
      <w:r w:rsidR="006837E5" w:rsidRPr="002F0A77">
        <w:rPr>
          <w:rFonts w:ascii="Times New Roman" w:eastAsia="font293" w:hAnsi="Times New Roman" w:cs="Times New Roman"/>
          <w:sz w:val="28"/>
          <w:szCs w:val="28"/>
        </w:rPr>
        <w:t>ы</w:t>
      </w:r>
      <w:r w:rsidRPr="002F0A77">
        <w:rPr>
          <w:rFonts w:ascii="Times New Roman" w:eastAsia="font293" w:hAnsi="Times New Roman" w:cs="Times New Roman"/>
          <w:sz w:val="28"/>
          <w:szCs w:val="28"/>
        </w:rPr>
        <w:t xml:space="preserve"> основные усилия аграриев были направлены на увеличение объемов производства продукции растениеводства, </w:t>
      </w:r>
      <w:r w:rsidR="006837E5" w:rsidRPr="002F0A77">
        <w:rPr>
          <w:rFonts w:ascii="Times New Roman" w:eastAsia="font293" w:hAnsi="Times New Roman" w:cs="Times New Roman"/>
          <w:sz w:val="28"/>
          <w:szCs w:val="28"/>
        </w:rPr>
        <w:t>в частности плодоовощной продукции</w:t>
      </w:r>
      <w:r w:rsidR="008008EE" w:rsidRPr="002F0A77">
        <w:rPr>
          <w:rFonts w:ascii="Times New Roman" w:eastAsia="font293" w:hAnsi="Times New Roman" w:cs="Times New Roman"/>
          <w:sz w:val="28"/>
          <w:szCs w:val="28"/>
        </w:rPr>
        <w:t xml:space="preserve"> («</w:t>
      </w:r>
      <w:proofErr w:type="spellStart"/>
      <w:r w:rsidR="008008EE" w:rsidRPr="002F0A77">
        <w:rPr>
          <w:rFonts w:ascii="Times New Roman" w:eastAsia="font293" w:hAnsi="Times New Roman" w:cs="Times New Roman"/>
          <w:sz w:val="28"/>
          <w:szCs w:val="28"/>
        </w:rPr>
        <w:t>борщевой</w:t>
      </w:r>
      <w:proofErr w:type="spellEnd"/>
      <w:r w:rsidR="008008EE" w:rsidRPr="002F0A77">
        <w:rPr>
          <w:rFonts w:ascii="Times New Roman" w:eastAsia="font293" w:hAnsi="Times New Roman" w:cs="Times New Roman"/>
          <w:sz w:val="28"/>
          <w:szCs w:val="28"/>
        </w:rPr>
        <w:t xml:space="preserve"> набор»)</w:t>
      </w:r>
      <w:r w:rsidR="006837E5" w:rsidRPr="002F0A77">
        <w:rPr>
          <w:rFonts w:ascii="Times New Roman" w:eastAsia="font293" w:hAnsi="Times New Roman" w:cs="Times New Roman"/>
          <w:sz w:val="28"/>
          <w:szCs w:val="28"/>
        </w:rPr>
        <w:t xml:space="preserve">, </w:t>
      </w:r>
      <w:r w:rsidRPr="002F0A77">
        <w:rPr>
          <w:rFonts w:ascii="Times New Roman" w:eastAsia="font293" w:hAnsi="Times New Roman" w:cs="Times New Roman"/>
          <w:sz w:val="28"/>
          <w:szCs w:val="28"/>
        </w:rPr>
        <w:t>повышение ее качества за счет внедрения современных ресурсосберегающих технологий и применения высокопродуктивных сортов.</w:t>
      </w:r>
    </w:p>
    <w:p w14:paraId="62F55A12" w14:textId="77777777" w:rsidR="006D6859"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 период 20</w:t>
      </w:r>
      <w:r w:rsidR="006837E5" w:rsidRPr="002F0A77">
        <w:rPr>
          <w:rFonts w:ascii="Times New Roman" w:eastAsia="font293" w:hAnsi="Times New Roman" w:cs="Times New Roman"/>
          <w:sz w:val="28"/>
          <w:szCs w:val="28"/>
        </w:rPr>
        <w:t>20</w:t>
      </w:r>
      <w:r w:rsidRPr="002F0A77">
        <w:rPr>
          <w:rFonts w:ascii="Times New Roman" w:eastAsia="font293" w:hAnsi="Times New Roman" w:cs="Times New Roman"/>
          <w:sz w:val="28"/>
          <w:szCs w:val="28"/>
        </w:rPr>
        <w:t>-20</w:t>
      </w:r>
      <w:r w:rsidR="006837E5"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годов </w:t>
      </w:r>
      <w:r w:rsidR="006837E5" w:rsidRPr="002F0A77">
        <w:rPr>
          <w:rFonts w:ascii="Times New Roman" w:eastAsia="font293" w:hAnsi="Times New Roman" w:cs="Times New Roman"/>
          <w:sz w:val="28"/>
          <w:szCs w:val="28"/>
        </w:rPr>
        <w:t xml:space="preserve">в животноводческом секторе </w:t>
      </w:r>
      <w:r w:rsidRPr="002F0A77">
        <w:rPr>
          <w:rFonts w:ascii="Times New Roman" w:eastAsia="font293" w:hAnsi="Times New Roman" w:cs="Times New Roman"/>
          <w:sz w:val="28"/>
          <w:szCs w:val="28"/>
        </w:rPr>
        <w:t xml:space="preserve">наблюдается </w:t>
      </w:r>
      <w:r w:rsidR="006837E5" w:rsidRPr="002F0A77">
        <w:rPr>
          <w:rFonts w:ascii="Times New Roman" w:eastAsia="font293" w:hAnsi="Times New Roman" w:cs="Times New Roman"/>
          <w:sz w:val="28"/>
          <w:szCs w:val="28"/>
        </w:rPr>
        <w:t>увеличение высокопродуктивного племенного поголовья</w:t>
      </w:r>
      <w:r w:rsidRPr="002F0A77">
        <w:rPr>
          <w:rFonts w:ascii="Times New Roman" w:eastAsia="font293" w:hAnsi="Times New Roman" w:cs="Times New Roman"/>
          <w:sz w:val="28"/>
          <w:szCs w:val="28"/>
        </w:rPr>
        <w:t>.</w:t>
      </w:r>
      <w:r w:rsidR="006837E5" w:rsidRPr="002F0A77">
        <w:rPr>
          <w:rFonts w:ascii="Times New Roman" w:eastAsia="font293" w:hAnsi="Times New Roman" w:cs="Times New Roman"/>
          <w:sz w:val="28"/>
          <w:szCs w:val="28"/>
        </w:rPr>
        <w:t xml:space="preserve"> М</w:t>
      </w:r>
      <w:r w:rsidRPr="002F0A77">
        <w:rPr>
          <w:rFonts w:ascii="Times New Roman" w:eastAsia="font293" w:hAnsi="Times New Roman" w:cs="Times New Roman"/>
          <w:sz w:val="28"/>
          <w:szCs w:val="28"/>
        </w:rPr>
        <w:t xml:space="preserve">ожно сделать вывод, что отрасль животноводства пока еще остается в стадии стагнации и требует </w:t>
      </w:r>
      <w:r w:rsidR="006837E5" w:rsidRPr="002F0A77">
        <w:rPr>
          <w:rFonts w:ascii="Times New Roman" w:eastAsia="font293" w:hAnsi="Times New Roman" w:cs="Times New Roman"/>
          <w:sz w:val="28"/>
          <w:szCs w:val="28"/>
        </w:rPr>
        <w:t>действенных</w:t>
      </w:r>
      <w:r w:rsidRPr="002F0A77">
        <w:rPr>
          <w:rFonts w:ascii="Times New Roman" w:eastAsia="font293" w:hAnsi="Times New Roman" w:cs="Times New Roman"/>
          <w:sz w:val="28"/>
          <w:szCs w:val="28"/>
        </w:rPr>
        <w:t xml:space="preserve"> мер по ее поддержке и модернизации.</w:t>
      </w:r>
    </w:p>
    <w:p w14:paraId="798D3E3A" w14:textId="77777777" w:rsidR="002E5AA3" w:rsidRPr="002F0A77" w:rsidRDefault="002E5AA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3A99212B" w14:textId="77777777" w:rsidR="002E5AA3" w:rsidRPr="008757B4" w:rsidRDefault="008C352B"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rPr>
      </w:pPr>
      <w:r w:rsidRPr="008757B4">
        <w:rPr>
          <w:rFonts w:ascii="Times New Roman" w:eastAsia="font293" w:hAnsi="Times New Roman" w:cs="Times New Roman"/>
          <w:b/>
          <w:i/>
          <w:color w:val="002060"/>
          <w:sz w:val="24"/>
          <w:szCs w:val="24"/>
        </w:rPr>
        <w:t>Основные показатели сельского хозяйства</w:t>
      </w:r>
    </w:p>
    <w:p w14:paraId="1F9A5041" w14:textId="77777777" w:rsidR="008C352B" w:rsidRPr="008757B4" w:rsidRDefault="008C352B" w:rsidP="002F0A77">
      <w:pPr>
        <w:widowControl w:val="0"/>
        <w:suppressAutoHyphens/>
        <w:autoSpaceDE w:val="0"/>
        <w:spacing w:after="0" w:line="240" w:lineRule="auto"/>
        <w:ind w:left="-567" w:firstLine="567"/>
        <w:jc w:val="center"/>
        <w:rPr>
          <w:rFonts w:ascii="Times New Roman" w:eastAsia="font293" w:hAnsi="Times New Roman" w:cs="Times New Roman"/>
          <w:b/>
          <w:i/>
          <w:color w:val="002060"/>
          <w:sz w:val="24"/>
          <w:szCs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559"/>
        <w:gridCol w:w="1418"/>
        <w:gridCol w:w="2126"/>
      </w:tblGrid>
      <w:tr w:rsidR="008757B4" w:rsidRPr="008757B4" w14:paraId="4DCC5C09" w14:textId="77777777" w:rsidTr="008757B4">
        <w:trPr>
          <w:trHeight w:val="150"/>
        </w:trPr>
        <w:tc>
          <w:tcPr>
            <w:tcW w:w="567" w:type="dxa"/>
            <w:tcBorders>
              <w:top w:val="single" w:sz="4" w:space="0" w:color="auto"/>
              <w:left w:val="single" w:sz="4" w:space="0" w:color="auto"/>
              <w:bottom w:val="single" w:sz="4" w:space="0" w:color="auto"/>
              <w:right w:val="single" w:sz="4" w:space="0" w:color="auto"/>
            </w:tcBorders>
          </w:tcPr>
          <w:p w14:paraId="7E059B16"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w:t>
            </w:r>
          </w:p>
        </w:tc>
        <w:tc>
          <w:tcPr>
            <w:tcW w:w="4395" w:type="dxa"/>
            <w:tcBorders>
              <w:top w:val="single" w:sz="4" w:space="0" w:color="auto"/>
              <w:left w:val="single" w:sz="4" w:space="0" w:color="auto"/>
              <w:bottom w:val="single" w:sz="4" w:space="0" w:color="auto"/>
              <w:right w:val="single" w:sz="4" w:space="0" w:color="auto"/>
            </w:tcBorders>
          </w:tcPr>
          <w:p w14:paraId="381B9427" w14:textId="77777777" w:rsidR="008757B4" w:rsidRPr="008757B4" w:rsidRDefault="008757B4" w:rsidP="002F0A77">
            <w:pPr>
              <w:ind w:left="-567" w:firstLine="567"/>
              <w:rPr>
                <w:rFonts w:ascii="Times New Roman" w:hAnsi="Times New Roman" w:cs="Times New Roman"/>
                <w:b/>
                <w:i/>
                <w:color w:val="002060"/>
                <w:sz w:val="24"/>
                <w:szCs w:val="24"/>
              </w:rPr>
            </w:pPr>
            <w:r w:rsidRPr="008757B4">
              <w:rPr>
                <w:rFonts w:ascii="Times New Roman" w:hAnsi="Times New Roman" w:cs="Times New Roman"/>
                <w:b/>
                <w:i/>
                <w:color w:val="002060"/>
                <w:sz w:val="24"/>
                <w:szCs w:val="24"/>
              </w:rPr>
              <w:t>Наименование продукции</w:t>
            </w:r>
          </w:p>
        </w:tc>
        <w:tc>
          <w:tcPr>
            <w:tcW w:w="1559" w:type="dxa"/>
            <w:tcBorders>
              <w:top w:val="single" w:sz="4" w:space="0" w:color="auto"/>
              <w:left w:val="single" w:sz="4" w:space="0" w:color="auto"/>
              <w:bottom w:val="single" w:sz="4" w:space="0" w:color="auto"/>
              <w:right w:val="single" w:sz="4" w:space="0" w:color="auto"/>
            </w:tcBorders>
          </w:tcPr>
          <w:p w14:paraId="150F6B12" w14:textId="77777777" w:rsidR="008757B4" w:rsidRPr="008757B4" w:rsidRDefault="008757B4" w:rsidP="008757B4">
            <w:pPr>
              <w:ind w:left="-567" w:firstLine="567"/>
              <w:jc w:val="center"/>
              <w:rPr>
                <w:rFonts w:ascii="Times New Roman" w:eastAsia="Calibri" w:hAnsi="Times New Roman" w:cs="Times New Roman"/>
                <w:b/>
                <w:i/>
                <w:color w:val="002060"/>
                <w:sz w:val="24"/>
                <w:szCs w:val="24"/>
              </w:rPr>
            </w:pPr>
            <w:r w:rsidRPr="008757B4">
              <w:rPr>
                <w:rFonts w:ascii="Times New Roman" w:eastAsia="Calibri" w:hAnsi="Times New Roman" w:cs="Times New Roman"/>
                <w:b/>
                <w:i/>
                <w:color w:val="002060"/>
                <w:sz w:val="24"/>
                <w:szCs w:val="24"/>
              </w:rPr>
              <w:t>Кол-во (ц)</w:t>
            </w:r>
          </w:p>
        </w:tc>
        <w:tc>
          <w:tcPr>
            <w:tcW w:w="1418" w:type="dxa"/>
            <w:tcBorders>
              <w:top w:val="single" w:sz="4" w:space="0" w:color="auto"/>
              <w:left w:val="single" w:sz="4" w:space="0" w:color="auto"/>
              <w:bottom w:val="single" w:sz="4" w:space="0" w:color="auto"/>
              <w:right w:val="single" w:sz="4" w:space="0" w:color="auto"/>
            </w:tcBorders>
          </w:tcPr>
          <w:p w14:paraId="0B8B4F49" w14:textId="77777777" w:rsidR="008757B4" w:rsidRPr="008757B4" w:rsidRDefault="008757B4" w:rsidP="008757B4">
            <w:pPr>
              <w:ind w:left="-567" w:firstLine="567"/>
              <w:jc w:val="center"/>
              <w:rPr>
                <w:rFonts w:ascii="Times New Roman" w:eastAsia="Calibri" w:hAnsi="Times New Roman" w:cs="Times New Roman"/>
                <w:b/>
                <w:i/>
                <w:color w:val="002060"/>
                <w:sz w:val="24"/>
                <w:szCs w:val="24"/>
              </w:rPr>
            </w:pPr>
            <w:proofErr w:type="gramStart"/>
            <w:r w:rsidRPr="008757B4">
              <w:rPr>
                <w:rFonts w:ascii="Times New Roman" w:eastAsia="Calibri" w:hAnsi="Times New Roman" w:cs="Times New Roman"/>
                <w:b/>
                <w:i/>
                <w:color w:val="002060"/>
                <w:sz w:val="24"/>
                <w:szCs w:val="24"/>
              </w:rPr>
              <w:t>Цена  (</w:t>
            </w:r>
            <w:proofErr w:type="gramEnd"/>
            <w:r w:rsidRPr="008757B4">
              <w:rPr>
                <w:rFonts w:ascii="Times New Roman" w:eastAsia="Calibri" w:hAnsi="Times New Roman" w:cs="Times New Roman"/>
                <w:b/>
                <w:i/>
                <w:color w:val="002060"/>
                <w:sz w:val="24"/>
                <w:szCs w:val="24"/>
              </w:rPr>
              <w:t>руб.)</w:t>
            </w:r>
          </w:p>
        </w:tc>
        <w:tc>
          <w:tcPr>
            <w:tcW w:w="2126" w:type="dxa"/>
            <w:tcBorders>
              <w:top w:val="single" w:sz="4" w:space="0" w:color="auto"/>
              <w:left w:val="single" w:sz="4" w:space="0" w:color="auto"/>
              <w:bottom w:val="single" w:sz="4" w:space="0" w:color="auto"/>
              <w:right w:val="single" w:sz="4" w:space="0" w:color="auto"/>
            </w:tcBorders>
          </w:tcPr>
          <w:p w14:paraId="7A6D4A67" w14:textId="77777777" w:rsidR="008757B4" w:rsidRPr="008757B4" w:rsidRDefault="008757B4" w:rsidP="008757B4">
            <w:pPr>
              <w:ind w:left="-567" w:firstLine="567"/>
              <w:jc w:val="center"/>
              <w:rPr>
                <w:rFonts w:ascii="Times New Roman" w:eastAsia="Calibri" w:hAnsi="Times New Roman" w:cs="Times New Roman"/>
                <w:b/>
                <w:i/>
                <w:color w:val="002060"/>
                <w:sz w:val="24"/>
                <w:szCs w:val="24"/>
              </w:rPr>
            </w:pPr>
            <w:r w:rsidRPr="008757B4">
              <w:rPr>
                <w:rFonts w:ascii="Times New Roman" w:eastAsia="Calibri" w:hAnsi="Times New Roman" w:cs="Times New Roman"/>
                <w:b/>
                <w:i/>
                <w:color w:val="002060"/>
                <w:sz w:val="24"/>
                <w:szCs w:val="24"/>
              </w:rPr>
              <w:t>Валовый доход (тыс. руб.)</w:t>
            </w:r>
          </w:p>
        </w:tc>
      </w:tr>
      <w:tr w:rsidR="008757B4" w:rsidRPr="008757B4" w14:paraId="47C40C0E" w14:textId="77777777" w:rsidTr="008757B4">
        <w:trPr>
          <w:trHeight w:val="360"/>
        </w:trPr>
        <w:tc>
          <w:tcPr>
            <w:tcW w:w="567" w:type="dxa"/>
            <w:tcBorders>
              <w:top w:val="single" w:sz="4" w:space="0" w:color="auto"/>
              <w:left w:val="single" w:sz="4" w:space="0" w:color="auto"/>
              <w:bottom w:val="single" w:sz="4" w:space="0" w:color="auto"/>
              <w:right w:val="single" w:sz="4" w:space="0" w:color="auto"/>
            </w:tcBorders>
          </w:tcPr>
          <w:p w14:paraId="33F3A09C"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1.</w:t>
            </w:r>
          </w:p>
        </w:tc>
        <w:tc>
          <w:tcPr>
            <w:tcW w:w="4395" w:type="dxa"/>
            <w:tcBorders>
              <w:top w:val="single" w:sz="4" w:space="0" w:color="auto"/>
              <w:left w:val="single" w:sz="4" w:space="0" w:color="auto"/>
              <w:bottom w:val="single" w:sz="4" w:space="0" w:color="auto"/>
              <w:right w:val="single" w:sz="4" w:space="0" w:color="auto"/>
            </w:tcBorders>
          </w:tcPr>
          <w:p w14:paraId="24654442"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Озимые зерновые</w:t>
            </w:r>
          </w:p>
        </w:tc>
        <w:tc>
          <w:tcPr>
            <w:tcW w:w="1559" w:type="dxa"/>
            <w:tcBorders>
              <w:top w:val="single" w:sz="4" w:space="0" w:color="auto"/>
              <w:left w:val="single" w:sz="4" w:space="0" w:color="auto"/>
              <w:bottom w:val="single" w:sz="4" w:space="0" w:color="auto"/>
              <w:right w:val="single" w:sz="4" w:space="0" w:color="auto"/>
            </w:tcBorders>
          </w:tcPr>
          <w:p w14:paraId="5BF86BAC"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47</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070</w:t>
            </w:r>
          </w:p>
        </w:tc>
        <w:tc>
          <w:tcPr>
            <w:tcW w:w="1418" w:type="dxa"/>
            <w:tcBorders>
              <w:top w:val="single" w:sz="4" w:space="0" w:color="auto"/>
              <w:left w:val="single" w:sz="4" w:space="0" w:color="auto"/>
              <w:bottom w:val="single" w:sz="4" w:space="0" w:color="auto"/>
              <w:right w:val="single" w:sz="4" w:space="0" w:color="auto"/>
            </w:tcBorders>
          </w:tcPr>
          <w:p w14:paraId="64477B33"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210</w:t>
            </w:r>
          </w:p>
        </w:tc>
        <w:tc>
          <w:tcPr>
            <w:tcW w:w="2126" w:type="dxa"/>
            <w:tcBorders>
              <w:top w:val="single" w:sz="4" w:space="0" w:color="auto"/>
              <w:left w:val="single" w:sz="4" w:space="0" w:color="auto"/>
              <w:bottom w:val="single" w:sz="4" w:space="0" w:color="auto"/>
              <w:right w:val="single" w:sz="4" w:space="0" w:color="auto"/>
            </w:tcBorders>
          </w:tcPr>
          <w:p w14:paraId="254E4BF0"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56</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954</w:t>
            </w:r>
          </w:p>
        </w:tc>
      </w:tr>
      <w:tr w:rsidR="008757B4" w:rsidRPr="008757B4" w14:paraId="675580BE" w14:textId="77777777" w:rsidTr="008757B4">
        <w:trPr>
          <w:trHeight w:val="273"/>
        </w:trPr>
        <w:tc>
          <w:tcPr>
            <w:tcW w:w="567" w:type="dxa"/>
            <w:tcBorders>
              <w:top w:val="single" w:sz="4" w:space="0" w:color="auto"/>
              <w:left w:val="single" w:sz="4" w:space="0" w:color="auto"/>
              <w:bottom w:val="single" w:sz="4" w:space="0" w:color="auto"/>
              <w:right w:val="single" w:sz="4" w:space="0" w:color="auto"/>
            </w:tcBorders>
          </w:tcPr>
          <w:p w14:paraId="470F5512"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2.</w:t>
            </w:r>
          </w:p>
        </w:tc>
        <w:tc>
          <w:tcPr>
            <w:tcW w:w="4395" w:type="dxa"/>
            <w:tcBorders>
              <w:top w:val="single" w:sz="4" w:space="0" w:color="auto"/>
              <w:left w:val="single" w:sz="4" w:space="0" w:color="auto"/>
              <w:bottom w:val="single" w:sz="4" w:space="0" w:color="auto"/>
              <w:right w:val="single" w:sz="4" w:space="0" w:color="auto"/>
            </w:tcBorders>
          </w:tcPr>
          <w:p w14:paraId="323F612A"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Овёс</w:t>
            </w:r>
          </w:p>
        </w:tc>
        <w:tc>
          <w:tcPr>
            <w:tcW w:w="1559" w:type="dxa"/>
            <w:tcBorders>
              <w:top w:val="single" w:sz="4" w:space="0" w:color="auto"/>
              <w:left w:val="single" w:sz="4" w:space="0" w:color="auto"/>
              <w:bottom w:val="single" w:sz="4" w:space="0" w:color="auto"/>
              <w:right w:val="single" w:sz="4" w:space="0" w:color="auto"/>
            </w:tcBorders>
          </w:tcPr>
          <w:p w14:paraId="447F68FE"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050</w:t>
            </w:r>
          </w:p>
        </w:tc>
        <w:tc>
          <w:tcPr>
            <w:tcW w:w="1418" w:type="dxa"/>
            <w:tcBorders>
              <w:top w:val="single" w:sz="4" w:space="0" w:color="auto"/>
              <w:left w:val="single" w:sz="4" w:space="0" w:color="auto"/>
              <w:bottom w:val="single" w:sz="4" w:space="0" w:color="auto"/>
              <w:right w:val="single" w:sz="4" w:space="0" w:color="auto"/>
            </w:tcBorders>
          </w:tcPr>
          <w:p w14:paraId="66EB9EDB"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021</w:t>
            </w:r>
          </w:p>
        </w:tc>
        <w:tc>
          <w:tcPr>
            <w:tcW w:w="2126" w:type="dxa"/>
            <w:tcBorders>
              <w:top w:val="single" w:sz="4" w:space="0" w:color="auto"/>
              <w:left w:val="single" w:sz="4" w:space="0" w:color="auto"/>
              <w:bottom w:val="single" w:sz="4" w:space="0" w:color="auto"/>
              <w:right w:val="single" w:sz="4" w:space="0" w:color="auto"/>
            </w:tcBorders>
          </w:tcPr>
          <w:p w14:paraId="783A1571"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114</w:t>
            </w:r>
          </w:p>
        </w:tc>
      </w:tr>
      <w:tr w:rsidR="008757B4" w:rsidRPr="008757B4" w14:paraId="00608EA0" w14:textId="77777777" w:rsidTr="008757B4">
        <w:tc>
          <w:tcPr>
            <w:tcW w:w="567" w:type="dxa"/>
            <w:tcBorders>
              <w:top w:val="single" w:sz="4" w:space="0" w:color="auto"/>
              <w:left w:val="single" w:sz="4" w:space="0" w:color="auto"/>
              <w:bottom w:val="single" w:sz="4" w:space="0" w:color="auto"/>
              <w:right w:val="single" w:sz="4" w:space="0" w:color="auto"/>
            </w:tcBorders>
          </w:tcPr>
          <w:p w14:paraId="5638DA0E"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3.</w:t>
            </w:r>
          </w:p>
        </w:tc>
        <w:tc>
          <w:tcPr>
            <w:tcW w:w="4395" w:type="dxa"/>
            <w:tcBorders>
              <w:top w:val="single" w:sz="4" w:space="0" w:color="auto"/>
              <w:left w:val="single" w:sz="4" w:space="0" w:color="auto"/>
              <w:bottom w:val="single" w:sz="4" w:space="0" w:color="auto"/>
              <w:right w:val="single" w:sz="4" w:space="0" w:color="auto"/>
            </w:tcBorders>
          </w:tcPr>
          <w:p w14:paraId="5E122D8A"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Рис сырец</w:t>
            </w:r>
          </w:p>
        </w:tc>
        <w:tc>
          <w:tcPr>
            <w:tcW w:w="1559" w:type="dxa"/>
            <w:tcBorders>
              <w:top w:val="single" w:sz="4" w:space="0" w:color="auto"/>
              <w:left w:val="single" w:sz="4" w:space="0" w:color="auto"/>
              <w:bottom w:val="single" w:sz="4" w:space="0" w:color="auto"/>
              <w:right w:val="single" w:sz="4" w:space="0" w:color="auto"/>
            </w:tcBorders>
          </w:tcPr>
          <w:p w14:paraId="7A69FAE5"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34</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470</w:t>
            </w:r>
          </w:p>
        </w:tc>
        <w:tc>
          <w:tcPr>
            <w:tcW w:w="1418" w:type="dxa"/>
            <w:tcBorders>
              <w:top w:val="single" w:sz="4" w:space="0" w:color="auto"/>
              <w:left w:val="single" w:sz="4" w:space="0" w:color="auto"/>
              <w:bottom w:val="single" w:sz="4" w:space="0" w:color="auto"/>
              <w:right w:val="single" w:sz="4" w:space="0" w:color="auto"/>
            </w:tcBorders>
          </w:tcPr>
          <w:p w14:paraId="4ECB1562"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2</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250</w:t>
            </w:r>
          </w:p>
        </w:tc>
        <w:tc>
          <w:tcPr>
            <w:tcW w:w="2126" w:type="dxa"/>
            <w:tcBorders>
              <w:top w:val="single" w:sz="4" w:space="0" w:color="auto"/>
              <w:left w:val="single" w:sz="4" w:space="0" w:color="auto"/>
              <w:bottom w:val="single" w:sz="4" w:space="0" w:color="auto"/>
              <w:right w:val="single" w:sz="4" w:space="0" w:color="auto"/>
            </w:tcBorders>
          </w:tcPr>
          <w:p w14:paraId="6000238C"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77</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557</w:t>
            </w:r>
          </w:p>
        </w:tc>
      </w:tr>
      <w:tr w:rsidR="008757B4" w:rsidRPr="008757B4" w14:paraId="12E5101B" w14:textId="77777777" w:rsidTr="008757B4">
        <w:tc>
          <w:tcPr>
            <w:tcW w:w="567" w:type="dxa"/>
            <w:tcBorders>
              <w:top w:val="single" w:sz="4" w:space="0" w:color="auto"/>
              <w:left w:val="single" w:sz="4" w:space="0" w:color="auto"/>
              <w:bottom w:val="single" w:sz="4" w:space="0" w:color="auto"/>
              <w:right w:val="single" w:sz="4" w:space="0" w:color="auto"/>
            </w:tcBorders>
          </w:tcPr>
          <w:p w14:paraId="134C3EA9"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4.</w:t>
            </w:r>
          </w:p>
        </w:tc>
        <w:tc>
          <w:tcPr>
            <w:tcW w:w="4395" w:type="dxa"/>
            <w:tcBorders>
              <w:top w:val="single" w:sz="4" w:space="0" w:color="auto"/>
              <w:left w:val="single" w:sz="4" w:space="0" w:color="auto"/>
              <w:bottom w:val="single" w:sz="4" w:space="0" w:color="auto"/>
              <w:right w:val="single" w:sz="4" w:space="0" w:color="auto"/>
            </w:tcBorders>
          </w:tcPr>
          <w:p w14:paraId="6F0C8527"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Кукуруза на зерно</w:t>
            </w:r>
          </w:p>
        </w:tc>
        <w:tc>
          <w:tcPr>
            <w:tcW w:w="1559" w:type="dxa"/>
            <w:tcBorders>
              <w:top w:val="single" w:sz="4" w:space="0" w:color="auto"/>
              <w:left w:val="single" w:sz="4" w:space="0" w:color="auto"/>
              <w:bottom w:val="single" w:sz="4" w:space="0" w:color="auto"/>
              <w:right w:val="single" w:sz="4" w:space="0" w:color="auto"/>
            </w:tcBorders>
          </w:tcPr>
          <w:p w14:paraId="4E5D145F"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16</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210</w:t>
            </w:r>
          </w:p>
        </w:tc>
        <w:tc>
          <w:tcPr>
            <w:tcW w:w="1418" w:type="dxa"/>
            <w:tcBorders>
              <w:top w:val="single" w:sz="4" w:space="0" w:color="auto"/>
              <w:left w:val="single" w:sz="4" w:space="0" w:color="auto"/>
              <w:bottom w:val="single" w:sz="4" w:space="0" w:color="auto"/>
              <w:right w:val="single" w:sz="4" w:space="0" w:color="auto"/>
            </w:tcBorders>
          </w:tcPr>
          <w:p w14:paraId="63E35F72"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300</w:t>
            </w:r>
          </w:p>
        </w:tc>
        <w:tc>
          <w:tcPr>
            <w:tcW w:w="2126" w:type="dxa"/>
            <w:tcBorders>
              <w:top w:val="single" w:sz="4" w:space="0" w:color="auto"/>
              <w:left w:val="single" w:sz="4" w:space="0" w:color="auto"/>
              <w:bottom w:val="single" w:sz="4" w:space="0" w:color="auto"/>
              <w:right w:val="single" w:sz="4" w:space="0" w:color="auto"/>
            </w:tcBorders>
          </w:tcPr>
          <w:p w14:paraId="24D17793"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21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172</w:t>
            </w:r>
          </w:p>
        </w:tc>
      </w:tr>
      <w:tr w:rsidR="008757B4" w:rsidRPr="008757B4" w14:paraId="5F85E17B" w14:textId="77777777" w:rsidTr="008757B4">
        <w:tc>
          <w:tcPr>
            <w:tcW w:w="567" w:type="dxa"/>
            <w:tcBorders>
              <w:top w:val="single" w:sz="4" w:space="0" w:color="auto"/>
              <w:left w:val="single" w:sz="4" w:space="0" w:color="auto"/>
              <w:bottom w:val="single" w:sz="4" w:space="0" w:color="auto"/>
              <w:right w:val="single" w:sz="4" w:space="0" w:color="auto"/>
            </w:tcBorders>
          </w:tcPr>
          <w:p w14:paraId="78A79D25"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5.</w:t>
            </w:r>
          </w:p>
        </w:tc>
        <w:tc>
          <w:tcPr>
            <w:tcW w:w="4395" w:type="dxa"/>
            <w:tcBorders>
              <w:top w:val="single" w:sz="4" w:space="0" w:color="auto"/>
              <w:left w:val="single" w:sz="4" w:space="0" w:color="auto"/>
              <w:bottom w:val="single" w:sz="4" w:space="0" w:color="auto"/>
              <w:right w:val="single" w:sz="4" w:space="0" w:color="auto"/>
            </w:tcBorders>
          </w:tcPr>
          <w:p w14:paraId="51447D44"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eastAsia="Calibri" w:hAnsi="Times New Roman" w:cs="Times New Roman"/>
                <w:i/>
                <w:color w:val="002060"/>
                <w:sz w:val="24"/>
                <w:szCs w:val="24"/>
              </w:rPr>
              <w:t>Подсолнечник</w:t>
            </w:r>
          </w:p>
        </w:tc>
        <w:tc>
          <w:tcPr>
            <w:tcW w:w="1559" w:type="dxa"/>
            <w:tcBorders>
              <w:top w:val="single" w:sz="4" w:space="0" w:color="auto"/>
              <w:left w:val="single" w:sz="4" w:space="0" w:color="auto"/>
              <w:bottom w:val="single" w:sz="4" w:space="0" w:color="auto"/>
              <w:right w:val="single" w:sz="4" w:space="0" w:color="auto"/>
            </w:tcBorders>
          </w:tcPr>
          <w:p w14:paraId="4B86780A"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2</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290</w:t>
            </w:r>
          </w:p>
        </w:tc>
        <w:tc>
          <w:tcPr>
            <w:tcW w:w="1418" w:type="dxa"/>
            <w:tcBorders>
              <w:top w:val="single" w:sz="4" w:space="0" w:color="auto"/>
              <w:left w:val="single" w:sz="4" w:space="0" w:color="auto"/>
              <w:bottom w:val="single" w:sz="4" w:space="0" w:color="auto"/>
              <w:right w:val="single" w:sz="4" w:space="0" w:color="auto"/>
            </w:tcBorders>
          </w:tcPr>
          <w:p w14:paraId="00B7E56A"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2</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500</w:t>
            </w:r>
          </w:p>
        </w:tc>
        <w:tc>
          <w:tcPr>
            <w:tcW w:w="2126" w:type="dxa"/>
            <w:tcBorders>
              <w:top w:val="single" w:sz="4" w:space="0" w:color="auto"/>
              <w:left w:val="single" w:sz="4" w:space="0" w:color="auto"/>
              <w:bottom w:val="single" w:sz="4" w:space="0" w:color="auto"/>
              <w:right w:val="single" w:sz="4" w:space="0" w:color="auto"/>
            </w:tcBorders>
          </w:tcPr>
          <w:p w14:paraId="29E8B574"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725</w:t>
            </w:r>
          </w:p>
        </w:tc>
      </w:tr>
      <w:tr w:rsidR="008757B4" w:rsidRPr="008757B4" w14:paraId="49BDBDE5" w14:textId="77777777" w:rsidTr="008757B4">
        <w:tc>
          <w:tcPr>
            <w:tcW w:w="567" w:type="dxa"/>
            <w:tcBorders>
              <w:top w:val="single" w:sz="4" w:space="0" w:color="auto"/>
              <w:left w:val="single" w:sz="4" w:space="0" w:color="auto"/>
              <w:bottom w:val="single" w:sz="4" w:space="0" w:color="auto"/>
              <w:right w:val="single" w:sz="4" w:space="0" w:color="auto"/>
            </w:tcBorders>
          </w:tcPr>
          <w:p w14:paraId="2E2815D2"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6.</w:t>
            </w:r>
          </w:p>
        </w:tc>
        <w:tc>
          <w:tcPr>
            <w:tcW w:w="4395" w:type="dxa"/>
            <w:tcBorders>
              <w:top w:val="single" w:sz="4" w:space="0" w:color="auto"/>
              <w:left w:val="single" w:sz="4" w:space="0" w:color="auto"/>
              <w:bottom w:val="single" w:sz="4" w:space="0" w:color="auto"/>
              <w:right w:val="single" w:sz="4" w:space="0" w:color="auto"/>
            </w:tcBorders>
          </w:tcPr>
          <w:p w14:paraId="52D9EB43"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 xml:space="preserve">Плоды </w:t>
            </w:r>
          </w:p>
        </w:tc>
        <w:tc>
          <w:tcPr>
            <w:tcW w:w="1559" w:type="dxa"/>
            <w:tcBorders>
              <w:top w:val="single" w:sz="4" w:space="0" w:color="auto"/>
              <w:left w:val="single" w:sz="4" w:space="0" w:color="auto"/>
              <w:bottom w:val="single" w:sz="4" w:space="0" w:color="auto"/>
              <w:right w:val="single" w:sz="4" w:space="0" w:color="auto"/>
            </w:tcBorders>
          </w:tcPr>
          <w:p w14:paraId="0D23383E"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17</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200</w:t>
            </w:r>
          </w:p>
        </w:tc>
        <w:tc>
          <w:tcPr>
            <w:tcW w:w="1418" w:type="dxa"/>
            <w:tcBorders>
              <w:top w:val="single" w:sz="4" w:space="0" w:color="auto"/>
              <w:left w:val="single" w:sz="4" w:space="0" w:color="auto"/>
              <w:bottom w:val="single" w:sz="4" w:space="0" w:color="auto"/>
              <w:right w:val="single" w:sz="4" w:space="0" w:color="auto"/>
            </w:tcBorders>
          </w:tcPr>
          <w:p w14:paraId="1B316044"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940</w:t>
            </w:r>
          </w:p>
        </w:tc>
        <w:tc>
          <w:tcPr>
            <w:tcW w:w="2126" w:type="dxa"/>
            <w:tcBorders>
              <w:top w:val="single" w:sz="4" w:space="0" w:color="auto"/>
              <w:left w:val="single" w:sz="4" w:space="0" w:color="auto"/>
              <w:bottom w:val="single" w:sz="4" w:space="0" w:color="auto"/>
              <w:right w:val="single" w:sz="4" w:space="0" w:color="auto"/>
            </w:tcBorders>
          </w:tcPr>
          <w:p w14:paraId="5046DDF4"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119</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364</w:t>
            </w:r>
          </w:p>
        </w:tc>
      </w:tr>
      <w:tr w:rsidR="008757B4" w:rsidRPr="008757B4" w14:paraId="06A21E91" w14:textId="77777777" w:rsidTr="008757B4">
        <w:tc>
          <w:tcPr>
            <w:tcW w:w="567" w:type="dxa"/>
            <w:tcBorders>
              <w:top w:val="single" w:sz="4" w:space="0" w:color="auto"/>
              <w:left w:val="single" w:sz="4" w:space="0" w:color="auto"/>
              <w:bottom w:val="single" w:sz="4" w:space="0" w:color="auto"/>
              <w:right w:val="single" w:sz="4" w:space="0" w:color="auto"/>
            </w:tcBorders>
          </w:tcPr>
          <w:p w14:paraId="0F2AD562"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7.</w:t>
            </w:r>
          </w:p>
        </w:tc>
        <w:tc>
          <w:tcPr>
            <w:tcW w:w="4395" w:type="dxa"/>
            <w:tcBorders>
              <w:top w:val="single" w:sz="4" w:space="0" w:color="auto"/>
              <w:left w:val="single" w:sz="4" w:space="0" w:color="auto"/>
              <w:bottom w:val="single" w:sz="4" w:space="0" w:color="auto"/>
              <w:right w:val="single" w:sz="4" w:space="0" w:color="auto"/>
            </w:tcBorders>
          </w:tcPr>
          <w:p w14:paraId="7948C63F"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Ягоды</w:t>
            </w:r>
          </w:p>
        </w:tc>
        <w:tc>
          <w:tcPr>
            <w:tcW w:w="1559" w:type="dxa"/>
            <w:tcBorders>
              <w:top w:val="single" w:sz="4" w:space="0" w:color="auto"/>
              <w:left w:val="single" w:sz="4" w:space="0" w:color="auto"/>
              <w:bottom w:val="single" w:sz="4" w:space="0" w:color="auto"/>
              <w:right w:val="single" w:sz="4" w:space="0" w:color="auto"/>
            </w:tcBorders>
          </w:tcPr>
          <w:p w14:paraId="77EA612F"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640</w:t>
            </w:r>
          </w:p>
        </w:tc>
        <w:tc>
          <w:tcPr>
            <w:tcW w:w="1418" w:type="dxa"/>
            <w:tcBorders>
              <w:top w:val="single" w:sz="4" w:space="0" w:color="auto"/>
              <w:left w:val="single" w:sz="4" w:space="0" w:color="auto"/>
              <w:bottom w:val="single" w:sz="4" w:space="0" w:color="auto"/>
              <w:right w:val="single" w:sz="4" w:space="0" w:color="auto"/>
            </w:tcBorders>
          </w:tcPr>
          <w:p w14:paraId="759F437A"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13</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000</w:t>
            </w:r>
          </w:p>
        </w:tc>
        <w:tc>
          <w:tcPr>
            <w:tcW w:w="2126" w:type="dxa"/>
            <w:tcBorders>
              <w:top w:val="single" w:sz="4" w:space="0" w:color="auto"/>
              <w:left w:val="single" w:sz="4" w:space="0" w:color="auto"/>
              <w:bottom w:val="single" w:sz="4" w:space="0" w:color="auto"/>
              <w:right w:val="single" w:sz="4" w:space="0" w:color="auto"/>
            </w:tcBorders>
          </w:tcPr>
          <w:p w14:paraId="79ECA5D0"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8</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320</w:t>
            </w:r>
          </w:p>
        </w:tc>
      </w:tr>
      <w:tr w:rsidR="008757B4" w:rsidRPr="008757B4" w14:paraId="7D335DFF" w14:textId="77777777" w:rsidTr="008757B4">
        <w:tc>
          <w:tcPr>
            <w:tcW w:w="567" w:type="dxa"/>
            <w:tcBorders>
              <w:top w:val="single" w:sz="4" w:space="0" w:color="auto"/>
              <w:left w:val="single" w:sz="4" w:space="0" w:color="auto"/>
              <w:bottom w:val="single" w:sz="4" w:space="0" w:color="auto"/>
              <w:right w:val="single" w:sz="4" w:space="0" w:color="auto"/>
            </w:tcBorders>
          </w:tcPr>
          <w:p w14:paraId="147B59D9"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8.</w:t>
            </w:r>
          </w:p>
        </w:tc>
        <w:tc>
          <w:tcPr>
            <w:tcW w:w="4395" w:type="dxa"/>
            <w:tcBorders>
              <w:top w:val="single" w:sz="4" w:space="0" w:color="auto"/>
              <w:left w:val="single" w:sz="4" w:space="0" w:color="auto"/>
              <w:bottom w:val="single" w:sz="4" w:space="0" w:color="auto"/>
              <w:right w:val="single" w:sz="4" w:space="0" w:color="auto"/>
            </w:tcBorders>
          </w:tcPr>
          <w:p w14:paraId="5B32A402"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Овощи</w:t>
            </w:r>
          </w:p>
        </w:tc>
        <w:tc>
          <w:tcPr>
            <w:tcW w:w="1559" w:type="dxa"/>
            <w:tcBorders>
              <w:top w:val="single" w:sz="4" w:space="0" w:color="auto"/>
              <w:left w:val="single" w:sz="4" w:space="0" w:color="auto"/>
              <w:bottom w:val="single" w:sz="4" w:space="0" w:color="auto"/>
              <w:right w:val="single" w:sz="4" w:space="0" w:color="auto"/>
            </w:tcBorders>
          </w:tcPr>
          <w:p w14:paraId="40CADA30"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68</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000</w:t>
            </w:r>
          </w:p>
        </w:tc>
        <w:tc>
          <w:tcPr>
            <w:tcW w:w="1418" w:type="dxa"/>
            <w:tcBorders>
              <w:top w:val="single" w:sz="4" w:space="0" w:color="auto"/>
              <w:left w:val="single" w:sz="4" w:space="0" w:color="auto"/>
              <w:bottom w:val="single" w:sz="4" w:space="0" w:color="auto"/>
              <w:right w:val="single" w:sz="4" w:space="0" w:color="auto"/>
            </w:tcBorders>
          </w:tcPr>
          <w:p w14:paraId="412127C6"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250</w:t>
            </w:r>
          </w:p>
        </w:tc>
        <w:tc>
          <w:tcPr>
            <w:tcW w:w="2126" w:type="dxa"/>
            <w:tcBorders>
              <w:top w:val="single" w:sz="4" w:space="0" w:color="auto"/>
              <w:left w:val="single" w:sz="4" w:space="0" w:color="auto"/>
              <w:bottom w:val="single" w:sz="4" w:space="0" w:color="auto"/>
              <w:right w:val="single" w:sz="4" w:space="0" w:color="auto"/>
            </w:tcBorders>
          </w:tcPr>
          <w:p w14:paraId="2FFFA395"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425</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000</w:t>
            </w:r>
          </w:p>
        </w:tc>
      </w:tr>
      <w:tr w:rsidR="008757B4" w:rsidRPr="008757B4" w14:paraId="0CD06D79" w14:textId="77777777" w:rsidTr="008757B4">
        <w:tc>
          <w:tcPr>
            <w:tcW w:w="567" w:type="dxa"/>
            <w:tcBorders>
              <w:top w:val="single" w:sz="4" w:space="0" w:color="auto"/>
              <w:left w:val="single" w:sz="4" w:space="0" w:color="auto"/>
              <w:bottom w:val="single" w:sz="4" w:space="0" w:color="auto"/>
              <w:right w:val="single" w:sz="4" w:space="0" w:color="auto"/>
            </w:tcBorders>
          </w:tcPr>
          <w:p w14:paraId="36A9FBCB"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9.</w:t>
            </w:r>
          </w:p>
        </w:tc>
        <w:tc>
          <w:tcPr>
            <w:tcW w:w="4395" w:type="dxa"/>
            <w:tcBorders>
              <w:top w:val="single" w:sz="4" w:space="0" w:color="auto"/>
              <w:left w:val="single" w:sz="4" w:space="0" w:color="auto"/>
              <w:bottom w:val="single" w:sz="4" w:space="0" w:color="auto"/>
              <w:right w:val="single" w:sz="4" w:space="0" w:color="auto"/>
            </w:tcBorders>
          </w:tcPr>
          <w:p w14:paraId="322D73D6"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Бахчевые</w:t>
            </w:r>
          </w:p>
        </w:tc>
        <w:tc>
          <w:tcPr>
            <w:tcW w:w="1559" w:type="dxa"/>
            <w:tcBorders>
              <w:top w:val="single" w:sz="4" w:space="0" w:color="auto"/>
              <w:left w:val="single" w:sz="4" w:space="0" w:color="auto"/>
              <w:bottom w:val="single" w:sz="4" w:space="0" w:color="auto"/>
              <w:right w:val="single" w:sz="4" w:space="0" w:color="auto"/>
            </w:tcBorders>
          </w:tcPr>
          <w:p w14:paraId="14C1B176"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14</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450</w:t>
            </w:r>
          </w:p>
        </w:tc>
        <w:tc>
          <w:tcPr>
            <w:tcW w:w="1418" w:type="dxa"/>
            <w:tcBorders>
              <w:top w:val="single" w:sz="4" w:space="0" w:color="auto"/>
              <w:left w:val="single" w:sz="4" w:space="0" w:color="auto"/>
              <w:bottom w:val="single" w:sz="4" w:space="0" w:color="auto"/>
              <w:right w:val="single" w:sz="4" w:space="0" w:color="auto"/>
            </w:tcBorders>
          </w:tcPr>
          <w:p w14:paraId="65C1B1BD"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2</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500</w:t>
            </w:r>
          </w:p>
        </w:tc>
        <w:tc>
          <w:tcPr>
            <w:tcW w:w="2126" w:type="dxa"/>
            <w:tcBorders>
              <w:top w:val="single" w:sz="4" w:space="0" w:color="auto"/>
              <w:left w:val="single" w:sz="4" w:space="0" w:color="auto"/>
              <w:bottom w:val="single" w:sz="4" w:space="0" w:color="auto"/>
              <w:right w:val="single" w:sz="4" w:space="0" w:color="auto"/>
            </w:tcBorders>
          </w:tcPr>
          <w:p w14:paraId="52CC9080"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36</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125</w:t>
            </w:r>
          </w:p>
        </w:tc>
      </w:tr>
      <w:tr w:rsidR="008757B4" w:rsidRPr="008757B4" w14:paraId="0201044D" w14:textId="77777777" w:rsidTr="008757B4">
        <w:tc>
          <w:tcPr>
            <w:tcW w:w="567" w:type="dxa"/>
            <w:tcBorders>
              <w:top w:val="single" w:sz="4" w:space="0" w:color="auto"/>
              <w:left w:val="single" w:sz="4" w:space="0" w:color="auto"/>
              <w:bottom w:val="single" w:sz="4" w:space="0" w:color="auto"/>
              <w:right w:val="single" w:sz="4" w:space="0" w:color="auto"/>
            </w:tcBorders>
          </w:tcPr>
          <w:p w14:paraId="33046ECF"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10</w:t>
            </w:r>
          </w:p>
        </w:tc>
        <w:tc>
          <w:tcPr>
            <w:tcW w:w="4395" w:type="dxa"/>
            <w:tcBorders>
              <w:top w:val="single" w:sz="4" w:space="0" w:color="auto"/>
              <w:left w:val="single" w:sz="4" w:space="0" w:color="auto"/>
              <w:bottom w:val="single" w:sz="4" w:space="0" w:color="auto"/>
              <w:right w:val="single" w:sz="4" w:space="0" w:color="auto"/>
            </w:tcBorders>
          </w:tcPr>
          <w:p w14:paraId="4C1BC959"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Фасоль</w:t>
            </w:r>
          </w:p>
        </w:tc>
        <w:tc>
          <w:tcPr>
            <w:tcW w:w="1559" w:type="dxa"/>
            <w:tcBorders>
              <w:top w:val="single" w:sz="4" w:space="0" w:color="auto"/>
              <w:left w:val="single" w:sz="4" w:space="0" w:color="auto"/>
              <w:bottom w:val="single" w:sz="4" w:space="0" w:color="auto"/>
              <w:right w:val="single" w:sz="4" w:space="0" w:color="auto"/>
            </w:tcBorders>
          </w:tcPr>
          <w:p w14:paraId="6108467A"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4</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160</w:t>
            </w:r>
          </w:p>
        </w:tc>
        <w:tc>
          <w:tcPr>
            <w:tcW w:w="1418" w:type="dxa"/>
            <w:tcBorders>
              <w:top w:val="single" w:sz="4" w:space="0" w:color="auto"/>
              <w:left w:val="single" w:sz="4" w:space="0" w:color="auto"/>
              <w:bottom w:val="single" w:sz="4" w:space="0" w:color="auto"/>
              <w:right w:val="single" w:sz="4" w:space="0" w:color="auto"/>
            </w:tcBorders>
          </w:tcPr>
          <w:p w14:paraId="1584ACC9"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15</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000</w:t>
            </w:r>
          </w:p>
        </w:tc>
        <w:tc>
          <w:tcPr>
            <w:tcW w:w="2126" w:type="dxa"/>
            <w:tcBorders>
              <w:top w:val="single" w:sz="4" w:space="0" w:color="auto"/>
              <w:left w:val="single" w:sz="4" w:space="0" w:color="auto"/>
              <w:bottom w:val="single" w:sz="4" w:space="0" w:color="auto"/>
              <w:right w:val="single" w:sz="4" w:space="0" w:color="auto"/>
            </w:tcBorders>
          </w:tcPr>
          <w:p w14:paraId="1DE5552B"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62</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400</w:t>
            </w:r>
          </w:p>
        </w:tc>
      </w:tr>
      <w:tr w:rsidR="008757B4" w:rsidRPr="008757B4" w14:paraId="34701B3B" w14:textId="77777777" w:rsidTr="008757B4">
        <w:tc>
          <w:tcPr>
            <w:tcW w:w="567" w:type="dxa"/>
            <w:tcBorders>
              <w:top w:val="single" w:sz="4" w:space="0" w:color="auto"/>
              <w:left w:val="single" w:sz="4" w:space="0" w:color="auto"/>
              <w:bottom w:val="single" w:sz="4" w:space="0" w:color="auto"/>
              <w:right w:val="single" w:sz="4" w:space="0" w:color="auto"/>
            </w:tcBorders>
          </w:tcPr>
          <w:p w14:paraId="7C0EC1DB"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lastRenderedPageBreak/>
              <w:t>11</w:t>
            </w:r>
          </w:p>
        </w:tc>
        <w:tc>
          <w:tcPr>
            <w:tcW w:w="4395" w:type="dxa"/>
            <w:tcBorders>
              <w:top w:val="single" w:sz="4" w:space="0" w:color="auto"/>
              <w:left w:val="single" w:sz="4" w:space="0" w:color="auto"/>
              <w:bottom w:val="single" w:sz="4" w:space="0" w:color="auto"/>
              <w:right w:val="single" w:sz="4" w:space="0" w:color="auto"/>
            </w:tcBorders>
          </w:tcPr>
          <w:p w14:paraId="5D2FDE21"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Виноград</w:t>
            </w:r>
          </w:p>
        </w:tc>
        <w:tc>
          <w:tcPr>
            <w:tcW w:w="1559" w:type="dxa"/>
            <w:tcBorders>
              <w:top w:val="single" w:sz="4" w:space="0" w:color="auto"/>
              <w:left w:val="single" w:sz="4" w:space="0" w:color="auto"/>
              <w:bottom w:val="single" w:sz="4" w:space="0" w:color="auto"/>
              <w:right w:val="single" w:sz="4" w:space="0" w:color="auto"/>
            </w:tcBorders>
          </w:tcPr>
          <w:p w14:paraId="1069743A"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8</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370</w:t>
            </w:r>
          </w:p>
        </w:tc>
        <w:tc>
          <w:tcPr>
            <w:tcW w:w="1418" w:type="dxa"/>
            <w:tcBorders>
              <w:top w:val="single" w:sz="4" w:space="0" w:color="auto"/>
              <w:left w:val="single" w:sz="4" w:space="0" w:color="auto"/>
              <w:bottom w:val="single" w:sz="4" w:space="0" w:color="auto"/>
              <w:right w:val="single" w:sz="4" w:space="0" w:color="auto"/>
            </w:tcBorders>
          </w:tcPr>
          <w:p w14:paraId="389C9F8D"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8</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452</w:t>
            </w:r>
          </w:p>
        </w:tc>
        <w:tc>
          <w:tcPr>
            <w:tcW w:w="2126" w:type="dxa"/>
            <w:tcBorders>
              <w:top w:val="single" w:sz="4" w:space="0" w:color="auto"/>
              <w:left w:val="single" w:sz="4" w:space="0" w:color="auto"/>
              <w:bottom w:val="single" w:sz="4" w:space="0" w:color="auto"/>
              <w:right w:val="single" w:sz="4" w:space="0" w:color="auto"/>
            </w:tcBorders>
          </w:tcPr>
          <w:p w14:paraId="6BA1ACD3"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70</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742</w:t>
            </w:r>
          </w:p>
        </w:tc>
      </w:tr>
      <w:tr w:rsidR="008757B4" w:rsidRPr="008757B4" w14:paraId="3FC6587B" w14:textId="77777777" w:rsidTr="008757B4">
        <w:tc>
          <w:tcPr>
            <w:tcW w:w="567" w:type="dxa"/>
            <w:tcBorders>
              <w:top w:val="single" w:sz="4" w:space="0" w:color="auto"/>
              <w:left w:val="single" w:sz="4" w:space="0" w:color="auto"/>
              <w:bottom w:val="single" w:sz="4" w:space="0" w:color="auto"/>
              <w:right w:val="single" w:sz="4" w:space="0" w:color="auto"/>
            </w:tcBorders>
          </w:tcPr>
          <w:p w14:paraId="4BD17495"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12</w:t>
            </w:r>
          </w:p>
        </w:tc>
        <w:tc>
          <w:tcPr>
            <w:tcW w:w="4395" w:type="dxa"/>
            <w:tcBorders>
              <w:top w:val="single" w:sz="4" w:space="0" w:color="auto"/>
              <w:left w:val="single" w:sz="4" w:space="0" w:color="auto"/>
              <w:bottom w:val="single" w:sz="4" w:space="0" w:color="auto"/>
              <w:right w:val="single" w:sz="4" w:space="0" w:color="auto"/>
            </w:tcBorders>
          </w:tcPr>
          <w:p w14:paraId="3D726347"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Картофель</w:t>
            </w:r>
          </w:p>
        </w:tc>
        <w:tc>
          <w:tcPr>
            <w:tcW w:w="1559" w:type="dxa"/>
            <w:tcBorders>
              <w:top w:val="single" w:sz="4" w:space="0" w:color="auto"/>
              <w:left w:val="single" w:sz="4" w:space="0" w:color="auto"/>
              <w:bottom w:val="single" w:sz="4" w:space="0" w:color="auto"/>
              <w:right w:val="single" w:sz="4" w:space="0" w:color="auto"/>
            </w:tcBorders>
          </w:tcPr>
          <w:p w14:paraId="68576AE4"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51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c>
          <w:tcPr>
            <w:tcW w:w="1418" w:type="dxa"/>
            <w:tcBorders>
              <w:top w:val="single" w:sz="4" w:space="0" w:color="auto"/>
              <w:left w:val="single" w:sz="4" w:space="0" w:color="auto"/>
              <w:bottom w:val="single" w:sz="4" w:space="0" w:color="auto"/>
              <w:right w:val="single" w:sz="4" w:space="0" w:color="auto"/>
            </w:tcBorders>
          </w:tcPr>
          <w:p w14:paraId="7CAC8D55"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2</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937</w:t>
            </w:r>
          </w:p>
        </w:tc>
        <w:tc>
          <w:tcPr>
            <w:tcW w:w="2126" w:type="dxa"/>
            <w:tcBorders>
              <w:top w:val="single" w:sz="4" w:space="0" w:color="auto"/>
              <w:left w:val="single" w:sz="4" w:space="0" w:color="auto"/>
              <w:bottom w:val="single" w:sz="4" w:space="0" w:color="auto"/>
              <w:right w:val="single" w:sz="4" w:space="0" w:color="auto"/>
            </w:tcBorders>
          </w:tcPr>
          <w:p w14:paraId="02B6F449"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149</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787</w:t>
            </w:r>
          </w:p>
        </w:tc>
      </w:tr>
      <w:tr w:rsidR="008757B4" w:rsidRPr="008757B4" w14:paraId="54E1A869" w14:textId="77777777" w:rsidTr="008757B4">
        <w:tc>
          <w:tcPr>
            <w:tcW w:w="567" w:type="dxa"/>
            <w:tcBorders>
              <w:top w:val="single" w:sz="4" w:space="0" w:color="auto"/>
              <w:left w:val="single" w:sz="4" w:space="0" w:color="auto"/>
              <w:bottom w:val="single" w:sz="4" w:space="0" w:color="auto"/>
              <w:right w:val="single" w:sz="4" w:space="0" w:color="auto"/>
            </w:tcBorders>
          </w:tcPr>
          <w:p w14:paraId="373D36DC"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13</w:t>
            </w:r>
          </w:p>
        </w:tc>
        <w:tc>
          <w:tcPr>
            <w:tcW w:w="4395" w:type="dxa"/>
            <w:tcBorders>
              <w:top w:val="single" w:sz="4" w:space="0" w:color="auto"/>
              <w:left w:val="single" w:sz="4" w:space="0" w:color="auto"/>
              <w:bottom w:val="single" w:sz="4" w:space="0" w:color="auto"/>
              <w:right w:val="single" w:sz="4" w:space="0" w:color="auto"/>
            </w:tcBorders>
          </w:tcPr>
          <w:p w14:paraId="426E6E0A"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Орехи</w:t>
            </w:r>
          </w:p>
        </w:tc>
        <w:tc>
          <w:tcPr>
            <w:tcW w:w="1559" w:type="dxa"/>
            <w:tcBorders>
              <w:top w:val="single" w:sz="4" w:space="0" w:color="auto"/>
              <w:left w:val="single" w:sz="4" w:space="0" w:color="auto"/>
              <w:bottom w:val="single" w:sz="4" w:space="0" w:color="auto"/>
              <w:right w:val="single" w:sz="4" w:space="0" w:color="auto"/>
            </w:tcBorders>
          </w:tcPr>
          <w:p w14:paraId="2180407D"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c>
          <w:tcPr>
            <w:tcW w:w="1418" w:type="dxa"/>
            <w:tcBorders>
              <w:top w:val="single" w:sz="4" w:space="0" w:color="auto"/>
              <w:left w:val="single" w:sz="4" w:space="0" w:color="auto"/>
              <w:bottom w:val="single" w:sz="4" w:space="0" w:color="auto"/>
              <w:right w:val="single" w:sz="4" w:space="0" w:color="auto"/>
            </w:tcBorders>
          </w:tcPr>
          <w:p w14:paraId="5036C07E"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c>
          <w:tcPr>
            <w:tcW w:w="2126" w:type="dxa"/>
            <w:tcBorders>
              <w:top w:val="single" w:sz="4" w:space="0" w:color="auto"/>
              <w:left w:val="single" w:sz="4" w:space="0" w:color="auto"/>
              <w:bottom w:val="single" w:sz="4" w:space="0" w:color="auto"/>
              <w:right w:val="single" w:sz="4" w:space="0" w:color="auto"/>
            </w:tcBorders>
          </w:tcPr>
          <w:p w14:paraId="5F838DBE"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450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w:t>
            </w:r>
            <w:r>
              <w:rPr>
                <w:rFonts w:ascii="Times New Roman" w:eastAsia="Calibri" w:hAnsi="Times New Roman" w:cs="Times New Roman"/>
                <w:i/>
                <w:color w:val="FF0000"/>
                <w:sz w:val="24"/>
                <w:szCs w:val="24"/>
              </w:rPr>
              <w:t>0</w:t>
            </w:r>
            <w:r w:rsidRPr="008757B4">
              <w:rPr>
                <w:rFonts w:ascii="Times New Roman" w:eastAsia="Calibri" w:hAnsi="Times New Roman" w:cs="Times New Roman"/>
                <w:i/>
                <w:color w:val="FF0000"/>
                <w:sz w:val="24"/>
                <w:szCs w:val="24"/>
              </w:rPr>
              <w:t>0</w:t>
            </w:r>
          </w:p>
        </w:tc>
      </w:tr>
      <w:tr w:rsidR="008757B4" w:rsidRPr="008757B4" w14:paraId="31C8DC15" w14:textId="77777777" w:rsidTr="008757B4">
        <w:tc>
          <w:tcPr>
            <w:tcW w:w="567" w:type="dxa"/>
            <w:tcBorders>
              <w:top w:val="single" w:sz="4" w:space="0" w:color="auto"/>
              <w:left w:val="single" w:sz="4" w:space="0" w:color="auto"/>
              <w:bottom w:val="single" w:sz="4" w:space="0" w:color="auto"/>
              <w:right w:val="single" w:sz="4" w:space="0" w:color="auto"/>
            </w:tcBorders>
          </w:tcPr>
          <w:p w14:paraId="70069DAE"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14</w:t>
            </w:r>
          </w:p>
        </w:tc>
        <w:tc>
          <w:tcPr>
            <w:tcW w:w="4395" w:type="dxa"/>
            <w:tcBorders>
              <w:top w:val="single" w:sz="4" w:space="0" w:color="auto"/>
              <w:left w:val="single" w:sz="4" w:space="0" w:color="auto"/>
              <w:bottom w:val="single" w:sz="4" w:space="0" w:color="auto"/>
              <w:right w:val="single" w:sz="4" w:space="0" w:color="auto"/>
            </w:tcBorders>
          </w:tcPr>
          <w:p w14:paraId="48DC1EBC"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сено</w:t>
            </w:r>
          </w:p>
        </w:tc>
        <w:tc>
          <w:tcPr>
            <w:tcW w:w="1559" w:type="dxa"/>
            <w:tcBorders>
              <w:top w:val="single" w:sz="4" w:space="0" w:color="auto"/>
              <w:left w:val="single" w:sz="4" w:space="0" w:color="auto"/>
              <w:bottom w:val="single" w:sz="4" w:space="0" w:color="auto"/>
              <w:right w:val="single" w:sz="4" w:space="0" w:color="auto"/>
            </w:tcBorders>
          </w:tcPr>
          <w:p w14:paraId="3F93FC52"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300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120</w:t>
            </w:r>
          </w:p>
        </w:tc>
        <w:tc>
          <w:tcPr>
            <w:tcW w:w="1418" w:type="dxa"/>
            <w:tcBorders>
              <w:top w:val="single" w:sz="4" w:space="0" w:color="auto"/>
              <w:left w:val="single" w:sz="4" w:space="0" w:color="auto"/>
              <w:bottom w:val="single" w:sz="4" w:space="0" w:color="auto"/>
              <w:right w:val="single" w:sz="4" w:space="0" w:color="auto"/>
            </w:tcBorders>
          </w:tcPr>
          <w:p w14:paraId="2B43B074"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600</w:t>
            </w:r>
          </w:p>
        </w:tc>
        <w:tc>
          <w:tcPr>
            <w:tcW w:w="2126" w:type="dxa"/>
            <w:tcBorders>
              <w:top w:val="single" w:sz="4" w:space="0" w:color="auto"/>
              <w:left w:val="single" w:sz="4" w:space="0" w:color="auto"/>
              <w:bottom w:val="single" w:sz="4" w:space="0" w:color="auto"/>
              <w:right w:val="single" w:sz="4" w:space="0" w:color="auto"/>
            </w:tcBorders>
          </w:tcPr>
          <w:p w14:paraId="5ED523BC"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180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072</w:t>
            </w:r>
          </w:p>
        </w:tc>
      </w:tr>
      <w:tr w:rsidR="008757B4" w:rsidRPr="008757B4" w14:paraId="1836CCC3" w14:textId="77777777" w:rsidTr="008757B4">
        <w:trPr>
          <w:trHeight w:val="219"/>
        </w:trPr>
        <w:tc>
          <w:tcPr>
            <w:tcW w:w="567" w:type="dxa"/>
            <w:tcBorders>
              <w:top w:val="single" w:sz="4" w:space="0" w:color="auto"/>
              <w:left w:val="single" w:sz="4" w:space="0" w:color="auto"/>
              <w:bottom w:val="single" w:sz="4" w:space="0" w:color="auto"/>
              <w:right w:val="single" w:sz="4" w:space="0" w:color="auto"/>
            </w:tcBorders>
          </w:tcPr>
          <w:p w14:paraId="01AFE3FB"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15</w:t>
            </w:r>
          </w:p>
        </w:tc>
        <w:tc>
          <w:tcPr>
            <w:tcW w:w="4395" w:type="dxa"/>
            <w:tcBorders>
              <w:top w:val="single" w:sz="4" w:space="0" w:color="auto"/>
              <w:left w:val="single" w:sz="4" w:space="0" w:color="auto"/>
              <w:bottom w:val="single" w:sz="4" w:space="0" w:color="auto"/>
              <w:right w:val="single" w:sz="4" w:space="0" w:color="auto"/>
            </w:tcBorders>
          </w:tcPr>
          <w:p w14:paraId="53C9B933"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силос</w:t>
            </w:r>
          </w:p>
        </w:tc>
        <w:tc>
          <w:tcPr>
            <w:tcW w:w="1559" w:type="dxa"/>
            <w:tcBorders>
              <w:top w:val="single" w:sz="4" w:space="0" w:color="auto"/>
              <w:left w:val="single" w:sz="4" w:space="0" w:color="auto"/>
              <w:bottom w:val="single" w:sz="4" w:space="0" w:color="auto"/>
              <w:right w:val="single" w:sz="4" w:space="0" w:color="auto"/>
            </w:tcBorders>
          </w:tcPr>
          <w:p w14:paraId="7CD2A906"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200</w:t>
            </w:r>
          </w:p>
        </w:tc>
        <w:tc>
          <w:tcPr>
            <w:tcW w:w="1418" w:type="dxa"/>
            <w:tcBorders>
              <w:top w:val="single" w:sz="4" w:space="0" w:color="auto"/>
              <w:left w:val="single" w:sz="4" w:space="0" w:color="auto"/>
              <w:bottom w:val="single" w:sz="4" w:space="0" w:color="auto"/>
              <w:right w:val="single" w:sz="4" w:space="0" w:color="auto"/>
            </w:tcBorders>
          </w:tcPr>
          <w:p w14:paraId="38AB57AC"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350</w:t>
            </w:r>
          </w:p>
        </w:tc>
        <w:tc>
          <w:tcPr>
            <w:tcW w:w="2126" w:type="dxa"/>
            <w:tcBorders>
              <w:top w:val="single" w:sz="4" w:space="0" w:color="auto"/>
              <w:left w:val="single" w:sz="4" w:space="0" w:color="auto"/>
              <w:bottom w:val="single" w:sz="4" w:space="0" w:color="auto"/>
              <w:right w:val="single" w:sz="4" w:space="0" w:color="auto"/>
            </w:tcBorders>
          </w:tcPr>
          <w:p w14:paraId="204F2B24"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570</w:t>
            </w:r>
          </w:p>
        </w:tc>
      </w:tr>
      <w:tr w:rsidR="008757B4" w:rsidRPr="008757B4" w14:paraId="1304C0D4" w14:textId="77777777" w:rsidTr="008757B4">
        <w:tc>
          <w:tcPr>
            <w:tcW w:w="567" w:type="dxa"/>
            <w:tcBorders>
              <w:top w:val="single" w:sz="4" w:space="0" w:color="auto"/>
              <w:left w:val="single" w:sz="4" w:space="0" w:color="auto"/>
              <w:bottom w:val="single" w:sz="4" w:space="0" w:color="auto"/>
              <w:right w:val="single" w:sz="4" w:space="0" w:color="auto"/>
            </w:tcBorders>
          </w:tcPr>
          <w:p w14:paraId="095A0FAA"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16</w:t>
            </w:r>
          </w:p>
        </w:tc>
        <w:tc>
          <w:tcPr>
            <w:tcW w:w="4395" w:type="dxa"/>
            <w:tcBorders>
              <w:top w:val="single" w:sz="4" w:space="0" w:color="auto"/>
              <w:left w:val="single" w:sz="4" w:space="0" w:color="auto"/>
              <w:bottom w:val="single" w:sz="4" w:space="0" w:color="auto"/>
              <w:right w:val="single" w:sz="4" w:space="0" w:color="auto"/>
            </w:tcBorders>
          </w:tcPr>
          <w:p w14:paraId="5F17906C"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солома</w:t>
            </w:r>
          </w:p>
        </w:tc>
        <w:tc>
          <w:tcPr>
            <w:tcW w:w="1559" w:type="dxa"/>
            <w:tcBorders>
              <w:top w:val="single" w:sz="4" w:space="0" w:color="auto"/>
              <w:left w:val="single" w:sz="4" w:space="0" w:color="auto"/>
              <w:bottom w:val="single" w:sz="4" w:space="0" w:color="auto"/>
              <w:right w:val="single" w:sz="4" w:space="0" w:color="auto"/>
            </w:tcBorders>
          </w:tcPr>
          <w:p w14:paraId="260C6AC2"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3</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100</w:t>
            </w:r>
          </w:p>
        </w:tc>
        <w:tc>
          <w:tcPr>
            <w:tcW w:w="1418" w:type="dxa"/>
            <w:tcBorders>
              <w:top w:val="single" w:sz="4" w:space="0" w:color="auto"/>
              <w:left w:val="single" w:sz="4" w:space="0" w:color="auto"/>
              <w:bottom w:val="single" w:sz="4" w:space="0" w:color="auto"/>
              <w:right w:val="single" w:sz="4" w:space="0" w:color="auto"/>
            </w:tcBorders>
          </w:tcPr>
          <w:p w14:paraId="4568610E"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350</w:t>
            </w:r>
          </w:p>
        </w:tc>
        <w:tc>
          <w:tcPr>
            <w:tcW w:w="2126" w:type="dxa"/>
            <w:tcBorders>
              <w:top w:val="single" w:sz="4" w:space="0" w:color="auto"/>
              <w:left w:val="single" w:sz="4" w:space="0" w:color="auto"/>
              <w:bottom w:val="single" w:sz="4" w:space="0" w:color="auto"/>
              <w:right w:val="single" w:sz="4" w:space="0" w:color="auto"/>
            </w:tcBorders>
          </w:tcPr>
          <w:p w14:paraId="506021FD"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072</w:t>
            </w:r>
          </w:p>
        </w:tc>
      </w:tr>
      <w:tr w:rsidR="008757B4" w:rsidRPr="008757B4" w14:paraId="02BA9B27" w14:textId="77777777" w:rsidTr="008757B4">
        <w:tc>
          <w:tcPr>
            <w:tcW w:w="567" w:type="dxa"/>
            <w:tcBorders>
              <w:top w:val="single" w:sz="4" w:space="0" w:color="auto"/>
              <w:left w:val="single" w:sz="4" w:space="0" w:color="auto"/>
              <w:bottom w:val="single" w:sz="4" w:space="0" w:color="auto"/>
              <w:right w:val="single" w:sz="4" w:space="0" w:color="auto"/>
            </w:tcBorders>
          </w:tcPr>
          <w:p w14:paraId="3866374B"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17</w:t>
            </w:r>
          </w:p>
        </w:tc>
        <w:tc>
          <w:tcPr>
            <w:tcW w:w="4395" w:type="dxa"/>
            <w:tcBorders>
              <w:top w:val="single" w:sz="4" w:space="0" w:color="auto"/>
              <w:left w:val="single" w:sz="4" w:space="0" w:color="auto"/>
              <w:bottom w:val="single" w:sz="4" w:space="0" w:color="auto"/>
              <w:right w:val="single" w:sz="4" w:space="0" w:color="auto"/>
            </w:tcBorders>
          </w:tcPr>
          <w:p w14:paraId="44640D84"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Концентрированные корма</w:t>
            </w:r>
          </w:p>
        </w:tc>
        <w:tc>
          <w:tcPr>
            <w:tcW w:w="1559" w:type="dxa"/>
            <w:tcBorders>
              <w:top w:val="single" w:sz="4" w:space="0" w:color="auto"/>
              <w:left w:val="single" w:sz="4" w:space="0" w:color="auto"/>
              <w:bottom w:val="single" w:sz="4" w:space="0" w:color="auto"/>
              <w:right w:val="single" w:sz="4" w:space="0" w:color="auto"/>
            </w:tcBorders>
          </w:tcPr>
          <w:p w14:paraId="4D674F8D" w14:textId="77777777" w:rsidR="008757B4" w:rsidRPr="008757B4" w:rsidRDefault="008757B4" w:rsidP="008757B4">
            <w:pPr>
              <w:ind w:left="-567" w:firstLine="567"/>
              <w:jc w:val="center"/>
              <w:rPr>
                <w:rFonts w:ascii="Times New Roman" w:hAnsi="Times New Roman" w:cs="Times New Roman"/>
                <w:i/>
                <w:color w:val="FF0000"/>
                <w:sz w:val="24"/>
                <w:szCs w:val="24"/>
              </w:rPr>
            </w:pPr>
            <w:r w:rsidRPr="008757B4">
              <w:rPr>
                <w:rFonts w:ascii="Times New Roman" w:hAnsi="Times New Roman" w:cs="Times New Roman"/>
                <w:i/>
                <w:color w:val="FF0000"/>
                <w:sz w:val="24"/>
                <w:szCs w:val="24"/>
              </w:rPr>
              <w:t>6</w:t>
            </w:r>
            <w:r>
              <w:rPr>
                <w:rFonts w:ascii="Times New Roman" w:hAnsi="Times New Roman" w:cs="Times New Roman"/>
                <w:i/>
                <w:color w:val="FF0000"/>
                <w:sz w:val="24"/>
                <w:szCs w:val="24"/>
              </w:rPr>
              <w:t xml:space="preserve"> </w:t>
            </w:r>
            <w:r w:rsidRPr="008757B4">
              <w:rPr>
                <w:rFonts w:ascii="Times New Roman" w:hAnsi="Times New Roman" w:cs="Times New Roman"/>
                <w:i/>
                <w:color w:val="FF0000"/>
                <w:sz w:val="24"/>
                <w:szCs w:val="24"/>
              </w:rPr>
              <w:t>750</w:t>
            </w:r>
          </w:p>
        </w:tc>
        <w:tc>
          <w:tcPr>
            <w:tcW w:w="1418" w:type="dxa"/>
            <w:tcBorders>
              <w:top w:val="single" w:sz="4" w:space="0" w:color="auto"/>
              <w:left w:val="single" w:sz="4" w:space="0" w:color="auto"/>
              <w:bottom w:val="single" w:sz="4" w:space="0" w:color="auto"/>
              <w:right w:val="single" w:sz="4" w:space="0" w:color="auto"/>
            </w:tcBorders>
          </w:tcPr>
          <w:p w14:paraId="0F63C2D2"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800</w:t>
            </w:r>
          </w:p>
        </w:tc>
        <w:tc>
          <w:tcPr>
            <w:tcW w:w="2126" w:type="dxa"/>
            <w:tcBorders>
              <w:top w:val="single" w:sz="4" w:space="0" w:color="auto"/>
              <w:left w:val="single" w:sz="4" w:space="0" w:color="auto"/>
              <w:bottom w:val="single" w:sz="4" w:space="0" w:color="auto"/>
              <w:right w:val="single" w:sz="4" w:space="0" w:color="auto"/>
            </w:tcBorders>
          </w:tcPr>
          <w:p w14:paraId="0135A9AA"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400</w:t>
            </w:r>
          </w:p>
        </w:tc>
      </w:tr>
      <w:tr w:rsidR="008757B4" w:rsidRPr="008757B4" w14:paraId="4D407F7A" w14:textId="77777777" w:rsidTr="008757B4">
        <w:tc>
          <w:tcPr>
            <w:tcW w:w="567" w:type="dxa"/>
            <w:tcBorders>
              <w:top w:val="single" w:sz="4" w:space="0" w:color="auto"/>
              <w:left w:val="single" w:sz="4" w:space="0" w:color="auto"/>
              <w:bottom w:val="single" w:sz="4" w:space="0" w:color="auto"/>
              <w:right w:val="single" w:sz="4" w:space="0" w:color="auto"/>
            </w:tcBorders>
          </w:tcPr>
          <w:p w14:paraId="4BDEEA14" w14:textId="77777777" w:rsidR="008757B4" w:rsidRPr="008757B4" w:rsidRDefault="008757B4" w:rsidP="002F0A77">
            <w:pPr>
              <w:ind w:left="-567" w:firstLine="567"/>
              <w:rPr>
                <w:rFonts w:ascii="Times New Roman" w:eastAsia="Calibri" w:hAnsi="Times New Roman" w:cs="Times New Roman"/>
                <w:i/>
                <w:color w:val="002060"/>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C6EE79" w14:textId="77777777" w:rsidR="008757B4" w:rsidRPr="008757B4" w:rsidRDefault="008757B4" w:rsidP="002F0A77">
            <w:pPr>
              <w:ind w:left="-567" w:firstLine="567"/>
              <w:rPr>
                <w:rFonts w:ascii="Times New Roman" w:eastAsia="Calibri" w:hAnsi="Times New Roman" w:cs="Times New Roman"/>
                <w:b/>
                <w:i/>
                <w:color w:val="002060"/>
                <w:sz w:val="24"/>
                <w:szCs w:val="24"/>
              </w:rPr>
            </w:pPr>
            <w:r w:rsidRPr="008757B4">
              <w:rPr>
                <w:rFonts w:ascii="Times New Roman" w:hAnsi="Times New Roman" w:cs="Times New Roman"/>
                <w:b/>
                <w:i/>
                <w:color w:val="002060"/>
                <w:sz w:val="24"/>
                <w:szCs w:val="24"/>
              </w:rPr>
              <w:t>Всего по растениеводству:</w:t>
            </w:r>
          </w:p>
        </w:tc>
        <w:tc>
          <w:tcPr>
            <w:tcW w:w="1559" w:type="dxa"/>
            <w:tcBorders>
              <w:top w:val="single" w:sz="4" w:space="0" w:color="auto"/>
              <w:left w:val="single" w:sz="4" w:space="0" w:color="auto"/>
              <w:bottom w:val="single" w:sz="4" w:space="0" w:color="auto"/>
              <w:right w:val="single" w:sz="4" w:space="0" w:color="auto"/>
            </w:tcBorders>
          </w:tcPr>
          <w:p w14:paraId="07B76417"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1876873"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2BED00D"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w:t>
            </w:r>
            <w:r w:rsidRPr="008757B4">
              <w:rPr>
                <w:rFonts w:ascii="Times New Roman" w:eastAsia="Calibri" w:hAnsi="Times New Roman" w:cs="Times New Roman"/>
                <w:i/>
                <w:color w:val="FF0000"/>
                <w:sz w:val="24"/>
                <w:szCs w:val="24"/>
              </w:rPr>
              <w:t>271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407</w:t>
            </w:r>
          </w:p>
        </w:tc>
      </w:tr>
      <w:tr w:rsidR="008757B4" w:rsidRPr="008757B4" w14:paraId="64E6DA49" w14:textId="77777777" w:rsidTr="008757B4">
        <w:trPr>
          <w:trHeight w:val="164"/>
        </w:trPr>
        <w:tc>
          <w:tcPr>
            <w:tcW w:w="567" w:type="dxa"/>
            <w:tcBorders>
              <w:top w:val="single" w:sz="4" w:space="0" w:color="auto"/>
              <w:left w:val="single" w:sz="4" w:space="0" w:color="auto"/>
              <w:bottom w:val="single" w:sz="4" w:space="0" w:color="auto"/>
              <w:right w:val="single" w:sz="4" w:space="0" w:color="auto"/>
            </w:tcBorders>
          </w:tcPr>
          <w:p w14:paraId="3E6755B8"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1.</w:t>
            </w:r>
          </w:p>
        </w:tc>
        <w:tc>
          <w:tcPr>
            <w:tcW w:w="4395" w:type="dxa"/>
            <w:tcBorders>
              <w:top w:val="single" w:sz="4" w:space="0" w:color="auto"/>
              <w:left w:val="single" w:sz="4" w:space="0" w:color="auto"/>
              <w:bottom w:val="single" w:sz="4" w:space="0" w:color="auto"/>
              <w:right w:val="single" w:sz="4" w:space="0" w:color="auto"/>
            </w:tcBorders>
          </w:tcPr>
          <w:p w14:paraId="1D504AFD"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Мясо (в живом весе)</w:t>
            </w:r>
          </w:p>
        </w:tc>
        <w:tc>
          <w:tcPr>
            <w:tcW w:w="1559" w:type="dxa"/>
            <w:tcBorders>
              <w:top w:val="single" w:sz="4" w:space="0" w:color="auto"/>
              <w:left w:val="single" w:sz="4" w:space="0" w:color="auto"/>
              <w:bottom w:val="single" w:sz="4" w:space="0" w:color="auto"/>
              <w:right w:val="single" w:sz="4" w:space="0" w:color="auto"/>
            </w:tcBorders>
          </w:tcPr>
          <w:p w14:paraId="2C5988E7"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40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584</w:t>
            </w:r>
          </w:p>
        </w:tc>
        <w:tc>
          <w:tcPr>
            <w:tcW w:w="1418" w:type="dxa"/>
            <w:tcBorders>
              <w:top w:val="single" w:sz="4" w:space="0" w:color="auto"/>
              <w:left w:val="single" w:sz="4" w:space="0" w:color="auto"/>
              <w:bottom w:val="single" w:sz="4" w:space="0" w:color="auto"/>
              <w:right w:val="single" w:sz="4" w:space="0" w:color="auto"/>
            </w:tcBorders>
          </w:tcPr>
          <w:p w14:paraId="01E5DA37"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18</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107</w:t>
            </w:r>
          </w:p>
        </w:tc>
        <w:tc>
          <w:tcPr>
            <w:tcW w:w="2126" w:type="dxa"/>
            <w:tcBorders>
              <w:top w:val="single" w:sz="4" w:space="0" w:color="auto"/>
              <w:left w:val="single" w:sz="4" w:space="0" w:color="auto"/>
              <w:bottom w:val="single" w:sz="4" w:space="0" w:color="auto"/>
              <w:right w:val="single" w:sz="4" w:space="0" w:color="auto"/>
            </w:tcBorders>
          </w:tcPr>
          <w:p w14:paraId="69F130B7" w14:textId="77777777" w:rsidR="008757B4" w:rsidRPr="008757B4" w:rsidRDefault="008757B4" w:rsidP="008757B4">
            <w:pPr>
              <w:ind w:left="-567" w:firstLine="567"/>
              <w:jc w:val="center"/>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734</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854</w:t>
            </w:r>
          </w:p>
        </w:tc>
      </w:tr>
      <w:tr w:rsidR="008757B4" w:rsidRPr="008757B4" w14:paraId="24A1FCAC" w14:textId="77777777" w:rsidTr="008757B4">
        <w:tc>
          <w:tcPr>
            <w:tcW w:w="567" w:type="dxa"/>
            <w:tcBorders>
              <w:top w:val="single" w:sz="4" w:space="0" w:color="auto"/>
              <w:left w:val="single" w:sz="4" w:space="0" w:color="auto"/>
              <w:bottom w:val="single" w:sz="4" w:space="0" w:color="auto"/>
              <w:right w:val="single" w:sz="4" w:space="0" w:color="auto"/>
            </w:tcBorders>
          </w:tcPr>
          <w:p w14:paraId="07511264"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2.</w:t>
            </w:r>
          </w:p>
        </w:tc>
        <w:tc>
          <w:tcPr>
            <w:tcW w:w="4395" w:type="dxa"/>
            <w:tcBorders>
              <w:top w:val="single" w:sz="4" w:space="0" w:color="auto"/>
              <w:left w:val="single" w:sz="4" w:space="0" w:color="auto"/>
              <w:bottom w:val="single" w:sz="4" w:space="0" w:color="auto"/>
              <w:right w:val="single" w:sz="4" w:space="0" w:color="auto"/>
            </w:tcBorders>
          </w:tcPr>
          <w:p w14:paraId="4C3B4112"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Молоко</w:t>
            </w:r>
          </w:p>
        </w:tc>
        <w:tc>
          <w:tcPr>
            <w:tcW w:w="1559" w:type="dxa"/>
            <w:tcBorders>
              <w:top w:val="single" w:sz="4" w:space="0" w:color="auto"/>
              <w:left w:val="single" w:sz="4" w:space="0" w:color="auto"/>
              <w:bottom w:val="single" w:sz="4" w:space="0" w:color="auto"/>
              <w:right w:val="single" w:sz="4" w:space="0" w:color="auto"/>
            </w:tcBorders>
          </w:tcPr>
          <w:p w14:paraId="183C38F7"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199</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200</w:t>
            </w:r>
          </w:p>
        </w:tc>
        <w:tc>
          <w:tcPr>
            <w:tcW w:w="1418" w:type="dxa"/>
            <w:tcBorders>
              <w:top w:val="single" w:sz="4" w:space="0" w:color="auto"/>
              <w:left w:val="single" w:sz="4" w:space="0" w:color="auto"/>
              <w:bottom w:val="single" w:sz="4" w:space="0" w:color="auto"/>
              <w:right w:val="single" w:sz="4" w:space="0" w:color="auto"/>
            </w:tcBorders>
          </w:tcPr>
          <w:p w14:paraId="59622502"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698</w:t>
            </w:r>
          </w:p>
        </w:tc>
        <w:tc>
          <w:tcPr>
            <w:tcW w:w="2126" w:type="dxa"/>
            <w:tcBorders>
              <w:top w:val="single" w:sz="4" w:space="0" w:color="auto"/>
              <w:left w:val="single" w:sz="4" w:space="0" w:color="auto"/>
              <w:bottom w:val="single" w:sz="4" w:space="0" w:color="auto"/>
              <w:right w:val="single" w:sz="4" w:space="0" w:color="auto"/>
            </w:tcBorders>
          </w:tcPr>
          <w:p w14:paraId="2532B04B"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w:t>
            </w:r>
            <w:r w:rsidRPr="008757B4">
              <w:rPr>
                <w:rFonts w:ascii="Times New Roman" w:eastAsia="Calibri" w:hAnsi="Times New Roman" w:cs="Times New Roman"/>
                <w:i/>
                <w:color w:val="FF0000"/>
                <w:sz w:val="24"/>
                <w:szCs w:val="24"/>
              </w:rPr>
              <w:t>135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042</w:t>
            </w:r>
          </w:p>
        </w:tc>
      </w:tr>
      <w:tr w:rsidR="008757B4" w:rsidRPr="008757B4" w14:paraId="4E29E454" w14:textId="77777777" w:rsidTr="008757B4">
        <w:tc>
          <w:tcPr>
            <w:tcW w:w="567" w:type="dxa"/>
            <w:tcBorders>
              <w:top w:val="single" w:sz="4" w:space="0" w:color="auto"/>
              <w:left w:val="single" w:sz="4" w:space="0" w:color="auto"/>
              <w:bottom w:val="single" w:sz="4" w:space="0" w:color="auto"/>
              <w:right w:val="single" w:sz="4" w:space="0" w:color="auto"/>
            </w:tcBorders>
          </w:tcPr>
          <w:p w14:paraId="75671AA3"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3.</w:t>
            </w:r>
          </w:p>
        </w:tc>
        <w:tc>
          <w:tcPr>
            <w:tcW w:w="4395" w:type="dxa"/>
            <w:tcBorders>
              <w:top w:val="single" w:sz="4" w:space="0" w:color="auto"/>
              <w:left w:val="single" w:sz="4" w:space="0" w:color="auto"/>
              <w:bottom w:val="single" w:sz="4" w:space="0" w:color="auto"/>
              <w:right w:val="single" w:sz="4" w:space="0" w:color="auto"/>
            </w:tcBorders>
          </w:tcPr>
          <w:p w14:paraId="0F75DC59"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Шерсть</w:t>
            </w:r>
          </w:p>
        </w:tc>
        <w:tc>
          <w:tcPr>
            <w:tcW w:w="1559" w:type="dxa"/>
            <w:tcBorders>
              <w:top w:val="single" w:sz="4" w:space="0" w:color="auto"/>
              <w:left w:val="single" w:sz="4" w:space="0" w:color="auto"/>
              <w:bottom w:val="single" w:sz="4" w:space="0" w:color="auto"/>
              <w:right w:val="single" w:sz="4" w:space="0" w:color="auto"/>
            </w:tcBorders>
          </w:tcPr>
          <w:p w14:paraId="379302FF"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866</w:t>
            </w:r>
          </w:p>
        </w:tc>
        <w:tc>
          <w:tcPr>
            <w:tcW w:w="1418" w:type="dxa"/>
            <w:tcBorders>
              <w:top w:val="single" w:sz="4" w:space="0" w:color="auto"/>
              <w:left w:val="single" w:sz="4" w:space="0" w:color="auto"/>
              <w:bottom w:val="single" w:sz="4" w:space="0" w:color="auto"/>
              <w:right w:val="single" w:sz="4" w:space="0" w:color="auto"/>
            </w:tcBorders>
          </w:tcPr>
          <w:p w14:paraId="1DE6C11D"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500</w:t>
            </w:r>
          </w:p>
        </w:tc>
        <w:tc>
          <w:tcPr>
            <w:tcW w:w="2126" w:type="dxa"/>
            <w:tcBorders>
              <w:top w:val="single" w:sz="4" w:space="0" w:color="auto"/>
              <w:left w:val="single" w:sz="4" w:space="0" w:color="auto"/>
              <w:bottom w:val="single" w:sz="4" w:space="0" w:color="auto"/>
              <w:right w:val="single" w:sz="4" w:space="0" w:color="auto"/>
            </w:tcBorders>
          </w:tcPr>
          <w:p w14:paraId="388B2C29"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6</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531</w:t>
            </w:r>
          </w:p>
        </w:tc>
      </w:tr>
      <w:tr w:rsidR="008757B4" w:rsidRPr="008757B4" w14:paraId="3C14D67F" w14:textId="77777777" w:rsidTr="008757B4">
        <w:tc>
          <w:tcPr>
            <w:tcW w:w="567" w:type="dxa"/>
            <w:tcBorders>
              <w:top w:val="single" w:sz="4" w:space="0" w:color="auto"/>
              <w:left w:val="single" w:sz="4" w:space="0" w:color="auto"/>
              <w:bottom w:val="single" w:sz="4" w:space="0" w:color="auto"/>
              <w:right w:val="single" w:sz="4" w:space="0" w:color="auto"/>
            </w:tcBorders>
          </w:tcPr>
          <w:p w14:paraId="382956A3"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4.</w:t>
            </w:r>
          </w:p>
        </w:tc>
        <w:tc>
          <w:tcPr>
            <w:tcW w:w="4395" w:type="dxa"/>
            <w:tcBorders>
              <w:top w:val="single" w:sz="4" w:space="0" w:color="auto"/>
              <w:left w:val="single" w:sz="4" w:space="0" w:color="auto"/>
              <w:bottom w:val="single" w:sz="4" w:space="0" w:color="auto"/>
              <w:right w:val="single" w:sz="4" w:space="0" w:color="auto"/>
            </w:tcBorders>
          </w:tcPr>
          <w:p w14:paraId="24ED892D" w14:textId="77777777" w:rsidR="008757B4" w:rsidRPr="008757B4" w:rsidRDefault="008757B4" w:rsidP="002F0A77">
            <w:pPr>
              <w:ind w:left="-567" w:firstLine="567"/>
              <w:rPr>
                <w:rFonts w:ascii="Times New Roman" w:eastAsia="Calibri" w:hAnsi="Times New Roman" w:cs="Times New Roman"/>
                <w:i/>
                <w:color w:val="002060"/>
                <w:sz w:val="24"/>
                <w:szCs w:val="24"/>
              </w:rPr>
            </w:pPr>
            <w:r w:rsidRPr="008757B4">
              <w:rPr>
                <w:rFonts w:ascii="Times New Roman" w:hAnsi="Times New Roman" w:cs="Times New Roman"/>
                <w:i/>
                <w:color w:val="002060"/>
                <w:sz w:val="24"/>
                <w:szCs w:val="24"/>
              </w:rPr>
              <w:t>Яйца</w:t>
            </w:r>
          </w:p>
        </w:tc>
        <w:tc>
          <w:tcPr>
            <w:tcW w:w="1559" w:type="dxa"/>
            <w:tcBorders>
              <w:top w:val="single" w:sz="4" w:space="0" w:color="auto"/>
              <w:left w:val="single" w:sz="4" w:space="0" w:color="auto"/>
              <w:bottom w:val="single" w:sz="4" w:space="0" w:color="auto"/>
              <w:right w:val="single" w:sz="4" w:space="0" w:color="auto"/>
            </w:tcBorders>
          </w:tcPr>
          <w:p w14:paraId="47B454A5"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4</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300</w:t>
            </w:r>
          </w:p>
        </w:tc>
        <w:tc>
          <w:tcPr>
            <w:tcW w:w="1418" w:type="dxa"/>
            <w:tcBorders>
              <w:top w:val="single" w:sz="4" w:space="0" w:color="auto"/>
              <w:left w:val="single" w:sz="4" w:space="0" w:color="auto"/>
              <w:bottom w:val="single" w:sz="4" w:space="0" w:color="auto"/>
              <w:right w:val="single" w:sz="4" w:space="0" w:color="auto"/>
            </w:tcBorders>
          </w:tcPr>
          <w:p w14:paraId="6C201ADA"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10</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c>
          <w:tcPr>
            <w:tcW w:w="2126" w:type="dxa"/>
            <w:tcBorders>
              <w:top w:val="single" w:sz="4" w:space="0" w:color="auto"/>
              <w:left w:val="single" w:sz="4" w:space="0" w:color="auto"/>
              <w:bottom w:val="single" w:sz="4" w:space="0" w:color="auto"/>
              <w:right w:val="single" w:sz="4" w:space="0" w:color="auto"/>
            </w:tcBorders>
          </w:tcPr>
          <w:p w14:paraId="26B30007"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43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r>
      <w:tr w:rsidR="008757B4" w:rsidRPr="008757B4" w14:paraId="60C80712" w14:textId="77777777" w:rsidTr="008757B4">
        <w:tc>
          <w:tcPr>
            <w:tcW w:w="567" w:type="dxa"/>
            <w:tcBorders>
              <w:top w:val="single" w:sz="4" w:space="0" w:color="auto"/>
              <w:left w:val="single" w:sz="4" w:space="0" w:color="auto"/>
              <w:bottom w:val="single" w:sz="4" w:space="0" w:color="auto"/>
              <w:right w:val="single" w:sz="4" w:space="0" w:color="auto"/>
            </w:tcBorders>
          </w:tcPr>
          <w:p w14:paraId="0675AAB2"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5.</w:t>
            </w:r>
          </w:p>
        </w:tc>
        <w:tc>
          <w:tcPr>
            <w:tcW w:w="4395" w:type="dxa"/>
            <w:tcBorders>
              <w:top w:val="single" w:sz="4" w:space="0" w:color="auto"/>
              <w:left w:val="single" w:sz="4" w:space="0" w:color="auto"/>
              <w:bottom w:val="single" w:sz="4" w:space="0" w:color="auto"/>
              <w:right w:val="single" w:sz="4" w:space="0" w:color="auto"/>
            </w:tcBorders>
          </w:tcPr>
          <w:p w14:paraId="6B2218FF" w14:textId="77777777" w:rsidR="008757B4" w:rsidRPr="008757B4" w:rsidRDefault="008757B4" w:rsidP="002F0A77">
            <w:pPr>
              <w:ind w:left="-567" w:firstLine="567"/>
              <w:rPr>
                <w:rFonts w:ascii="Times New Roman" w:hAnsi="Times New Roman" w:cs="Times New Roman"/>
                <w:i/>
                <w:color w:val="002060"/>
                <w:sz w:val="24"/>
                <w:szCs w:val="24"/>
              </w:rPr>
            </w:pPr>
            <w:r w:rsidRPr="008757B4">
              <w:rPr>
                <w:rFonts w:ascii="Times New Roman" w:hAnsi="Times New Roman" w:cs="Times New Roman"/>
                <w:i/>
                <w:color w:val="002060"/>
                <w:sz w:val="24"/>
                <w:szCs w:val="24"/>
              </w:rPr>
              <w:t>Мёд</w:t>
            </w:r>
          </w:p>
        </w:tc>
        <w:tc>
          <w:tcPr>
            <w:tcW w:w="1559" w:type="dxa"/>
            <w:tcBorders>
              <w:top w:val="single" w:sz="4" w:space="0" w:color="auto"/>
              <w:left w:val="single" w:sz="4" w:space="0" w:color="auto"/>
              <w:bottom w:val="single" w:sz="4" w:space="0" w:color="auto"/>
              <w:right w:val="single" w:sz="4" w:space="0" w:color="auto"/>
            </w:tcBorders>
          </w:tcPr>
          <w:p w14:paraId="1625E088"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760</w:t>
            </w:r>
          </w:p>
        </w:tc>
        <w:tc>
          <w:tcPr>
            <w:tcW w:w="1418" w:type="dxa"/>
            <w:tcBorders>
              <w:top w:val="single" w:sz="4" w:space="0" w:color="auto"/>
              <w:left w:val="single" w:sz="4" w:space="0" w:color="auto"/>
              <w:bottom w:val="single" w:sz="4" w:space="0" w:color="auto"/>
              <w:right w:val="single" w:sz="4" w:space="0" w:color="auto"/>
            </w:tcBorders>
          </w:tcPr>
          <w:p w14:paraId="4623787A"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95</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000</w:t>
            </w:r>
          </w:p>
        </w:tc>
        <w:tc>
          <w:tcPr>
            <w:tcW w:w="2126" w:type="dxa"/>
            <w:tcBorders>
              <w:top w:val="single" w:sz="4" w:space="0" w:color="auto"/>
              <w:left w:val="single" w:sz="4" w:space="0" w:color="auto"/>
              <w:bottom w:val="single" w:sz="4" w:space="0" w:color="auto"/>
              <w:right w:val="single" w:sz="4" w:space="0" w:color="auto"/>
            </w:tcBorders>
          </w:tcPr>
          <w:p w14:paraId="59D1CD91"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72</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200</w:t>
            </w:r>
          </w:p>
        </w:tc>
      </w:tr>
      <w:tr w:rsidR="008757B4" w:rsidRPr="008757B4" w14:paraId="0A3F5D0F" w14:textId="77777777" w:rsidTr="008757B4">
        <w:tc>
          <w:tcPr>
            <w:tcW w:w="567" w:type="dxa"/>
            <w:tcBorders>
              <w:top w:val="single" w:sz="4" w:space="0" w:color="auto"/>
              <w:left w:val="single" w:sz="4" w:space="0" w:color="auto"/>
              <w:bottom w:val="single" w:sz="4" w:space="0" w:color="auto"/>
              <w:right w:val="single" w:sz="4" w:space="0" w:color="auto"/>
            </w:tcBorders>
          </w:tcPr>
          <w:p w14:paraId="74C41DBE" w14:textId="77777777" w:rsidR="008757B4" w:rsidRPr="008757B4" w:rsidRDefault="008757B4" w:rsidP="002F0A77">
            <w:pPr>
              <w:ind w:left="-567" w:firstLine="567"/>
              <w:rPr>
                <w:rFonts w:ascii="Times New Roman" w:eastAsia="Calibri" w:hAnsi="Times New Roman" w:cs="Times New Roman"/>
                <w:i/>
                <w:color w:val="002060"/>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2B60AEB" w14:textId="77777777" w:rsidR="008757B4" w:rsidRPr="008757B4" w:rsidRDefault="008757B4" w:rsidP="002F0A77">
            <w:pPr>
              <w:ind w:left="-567" w:firstLine="567"/>
              <w:rPr>
                <w:rFonts w:ascii="Times New Roman" w:eastAsia="Calibri" w:hAnsi="Times New Roman" w:cs="Times New Roman"/>
                <w:b/>
                <w:i/>
                <w:color w:val="002060"/>
                <w:sz w:val="24"/>
                <w:szCs w:val="24"/>
              </w:rPr>
            </w:pPr>
            <w:r w:rsidRPr="008757B4">
              <w:rPr>
                <w:rFonts w:ascii="Times New Roman" w:hAnsi="Times New Roman" w:cs="Times New Roman"/>
                <w:b/>
                <w:i/>
                <w:color w:val="002060"/>
                <w:sz w:val="24"/>
                <w:szCs w:val="24"/>
              </w:rPr>
              <w:t>Всего по животноводству:</w:t>
            </w:r>
          </w:p>
        </w:tc>
        <w:tc>
          <w:tcPr>
            <w:tcW w:w="1559" w:type="dxa"/>
            <w:tcBorders>
              <w:top w:val="single" w:sz="4" w:space="0" w:color="auto"/>
              <w:left w:val="single" w:sz="4" w:space="0" w:color="auto"/>
              <w:bottom w:val="single" w:sz="4" w:space="0" w:color="auto"/>
              <w:right w:val="single" w:sz="4" w:space="0" w:color="auto"/>
            </w:tcBorders>
          </w:tcPr>
          <w:p w14:paraId="3CCDADD1" w14:textId="77777777" w:rsidR="008757B4" w:rsidRPr="008757B4" w:rsidRDefault="008757B4" w:rsidP="002F0A77">
            <w:pPr>
              <w:ind w:left="-567" w:firstLine="567"/>
              <w:rPr>
                <w:rFonts w:ascii="Times New Roman" w:eastAsia="Calibri" w:hAnsi="Times New Roman" w:cs="Times New Roman"/>
                <w:i/>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991F99A" w14:textId="77777777" w:rsidR="008757B4" w:rsidRPr="008757B4" w:rsidRDefault="008757B4" w:rsidP="002F0A77">
            <w:pPr>
              <w:ind w:left="-567" w:firstLine="567"/>
              <w:rPr>
                <w:rFonts w:ascii="Times New Roman" w:eastAsia="Calibri" w:hAnsi="Times New Roman" w:cs="Times New Roman"/>
                <w:i/>
                <w:color w:val="FF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0215825"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1</w:t>
            </w:r>
            <w:r>
              <w:rPr>
                <w:rFonts w:ascii="Times New Roman" w:eastAsia="Calibri" w:hAnsi="Times New Roman" w:cs="Times New Roman"/>
                <w:i/>
                <w:color w:val="FF0000"/>
                <w:sz w:val="24"/>
                <w:szCs w:val="24"/>
              </w:rPr>
              <w:t> </w:t>
            </w:r>
            <w:r w:rsidRPr="008757B4">
              <w:rPr>
                <w:rFonts w:ascii="Times New Roman" w:eastAsia="Calibri" w:hAnsi="Times New Roman" w:cs="Times New Roman"/>
                <w:i/>
                <w:color w:val="FF0000"/>
                <w:sz w:val="24"/>
                <w:szCs w:val="24"/>
              </w:rPr>
              <w:t>991</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627</w:t>
            </w:r>
          </w:p>
        </w:tc>
      </w:tr>
      <w:tr w:rsidR="008757B4" w:rsidRPr="008757B4" w14:paraId="0CF763E4" w14:textId="77777777" w:rsidTr="008757B4">
        <w:tc>
          <w:tcPr>
            <w:tcW w:w="567" w:type="dxa"/>
            <w:tcBorders>
              <w:top w:val="single" w:sz="4" w:space="0" w:color="auto"/>
              <w:left w:val="single" w:sz="4" w:space="0" w:color="auto"/>
              <w:bottom w:val="single" w:sz="4" w:space="0" w:color="auto"/>
              <w:right w:val="single" w:sz="4" w:space="0" w:color="auto"/>
            </w:tcBorders>
          </w:tcPr>
          <w:p w14:paraId="3BE1C537" w14:textId="77777777" w:rsidR="008757B4" w:rsidRPr="008757B4" w:rsidRDefault="008757B4" w:rsidP="002F0A77">
            <w:pPr>
              <w:ind w:left="-567" w:firstLine="567"/>
              <w:rPr>
                <w:rFonts w:ascii="Times New Roman" w:eastAsia="Calibri" w:hAnsi="Times New Roman" w:cs="Times New Roman"/>
                <w:i/>
                <w:color w:val="002060"/>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F57B4BB" w14:textId="77777777" w:rsidR="008757B4" w:rsidRPr="008757B4" w:rsidRDefault="008757B4" w:rsidP="002F0A77">
            <w:pPr>
              <w:ind w:left="-567" w:firstLine="567"/>
              <w:rPr>
                <w:rFonts w:ascii="Times New Roman" w:eastAsia="Calibri" w:hAnsi="Times New Roman" w:cs="Times New Roman"/>
                <w:b/>
                <w:i/>
                <w:color w:val="002060"/>
                <w:sz w:val="24"/>
                <w:szCs w:val="24"/>
              </w:rPr>
            </w:pPr>
            <w:r>
              <w:rPr>
                <w:rFonts w:ascii="Times New Roman" w:hAnsi="Times New Roman" w:cs="Times New Roman"/>
                <w:b/>
                <w:i/>
                <w:color w:val="002060"/>
                <w:sz w:val="24"/>
                <w:szCs w:val="24"/>
              </w:rPr>
              <w:t>Итого:</w:t>
            </w:r>
          </w:p>
        </w:tc>
        <w:tc>
          <w:tcPr>
            <w:tcW w:w="1559" w:type="dxa"/>
            <w:tcBorders>
              <w:top w:val="single" w:sz="4" w:space="0" w:color="auto"/>
              <w:left w:val="single" w:sz="4" w:space="0" w:color="auto"/>
              <w:bottom w:val="single" w:sz="4" w:space="0" w:color="auto"/>
              <w:right w:val="single" w:sz="4" w:space="0" w:color="auto"/>
            </w:tcBorders>
          </w:tcPr>
          <w:p w14:paraId="42BD5D66" w14:textId="77777777" w:rsidR="008757B4" w:rsidRPr="008757B4" w:rsidRDefault="008757B4" w:rsidP="002F0A77">
            <w:pPr>
              <w:ind w:left="-567" w:firstLine="567"/>
              <w:rPr>
                <w:rFonts w:ascii="Times New Roman" w:eastAsia="Calibri" w:hAnsi="Times New Roman" w:cs="Times New Roman"/>
                <w:i/>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5B4E85E" w14:textId="77777777" w:rsidR="008757B4" w:rsidRPr="008757B4" w:rsidRDefault="008757B4" w:rsidP="002F0A77">
            <w:pPr>
              <w:ind w:left="-567" w:firstLine="567"/>
              <w:rPr>
                <w:rFonts w:ascii="Times New Roman" w:eastAsia="Calibri" w:hAnsi="Times New Roman" w:cs="Times New Roman"/>
                <w:i/>
                <w:color w:val="FF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84367F1" w14:textId="77777777" w:rsidR="008757B4" w:rsidRPr="008757B4" w:rsidRDefault="008757B4" w:rsidP="002F0A77">
            <w:pPr>
              <w:ind w:left="-567" w:firstLine="567"/>
              <w:rPr>
                <w:rFonts w:ascii="Times New Roman" w:eastAsia="Calibri" w:hAnsi="Times New Roman" w:cs="Times New Roman"/>
                <w:i/>
                <w:color w:val="FF0000"/>
                <w:sz w:val="24"/>
                <w:szCs w:val="24"/>
              </w:rPr>
            </w:pPr>
            <w:r w:rsidRPr="008757B4">
              <w:rPr>
                <w:rFonts w:ascii="Times New Roman" w:eastAsia="Calibri" w:hAnsi="Times New Roman" w:cs="Times New Roman"/>
                <w:i/>
                <w:color w:val="FF0000"/>
                <w:sz w:val="24"/>
                <w:szCs w:val="24"/>
              </w:rPr>
              <w:t>3</w:t>
            </w:r>
            <w:r>
              <w:rPr>
                <w:rFonts w:ascii="Times New Roman" w:eastAsia="Calibri" w:hAnsi="Times New Roman" w:cs="Times New Roman"/>
                <w:i/>
                <w:color w:val="FF0000"/>
                <w:sz w:val="24"/>
                <w:szCs w:val="24"/>
              </w:rPr>
              <w:t> </w:t>
            </w:r>
            <w:r w:rsidRPr="008757B4">
              <w:rPr>
                <w:rFonts w:ascii="Times New Roman" w:eastAsia="Calibri" w:hAnsi="Times New Roman" w:cs="Times New Roman"/>
                <w:i/>
                <w:color w:val="FF0000"/>
                <w:sz w:val="24"/>
                <w:szCs w:val="24"/>
              </w:rPr>
              <w:t>263</w:t>
            </w:r>
            <w:r>
              <w:rPr>
                <w:rFonts w:ascii="Times New Roman" w:eastAsia="Calibri" w:hAnsi="Times New Roman" w:cs="Times New Roman"/>
                <w:i/>
                <w:color w:val="FF0000"/>
                <w:sz w:val="24"/>
                <w:szCs w:val="24"/>
              </w:rPr>
              <w:t xml:space="preserve"> </w:t>
            </w:r>
            <w:r w:rsidRPr="008757B4">
              <w:rPr>
                <w:rFonts w:ascii="Times New Roman" w:eastAsia="Calibri" w:hAnsi="Times New Roman" w:cs="Times New Roman"/>
                <w:i/>
                <w:color w:val="FF0000"/>
                <w:sz w:val="24"/>
                <w:szCs w:val="24"/>
              </w:rPr>
              <w:t>034</w:t>
            </w:r>
          </w:p>
        </w:tc>
      </w:tr>
    </w:tbl>
    <w:p w14:paraId="09BFE56B" w14:textId="77777777" w:rsidR="002E5AA3" w:rsidRPr="002F0A77" w:rsidRDefault="002E5AA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21D0E734"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Ключевые проблемы текущего периода в развитии сельского хозяйства:</w:t>
      </w:r>
    </w:p>
    <w:p w14:paraId="66428B9B"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высокие цены на новую технику;</w:t>
      </w:r>
    </w:p>
    <w:p w14:paraId="21F2B1B8"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диспаритет цен на сельскохозяйственную продукцию и продукцию, используемую в сельском хозяйстве, в т.ч. энергоносители;</w:t>
      </w:r>
    </w:p>
    <w:p w14:paraId="7698B5B5"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недостаток оборотных средств и долгосрочных инвестиций;</w:t>
      </w:r>
    </w:p>
    <w:p w14:paraId="5B7FE719"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неразвитость инфраструктуры семеноводства и племенного животноводства;</w:t>
      </w:r>
    </w:p>
    <w:p w14:paraId="54D19E25"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снижение почвенного плодородия;</w:t>
      </w:r>
    </w:p>
    <w:p w14:paraId="08ACD925"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низкий уровень промышленной переработки продукции в </w:t>
      </w:r>
      <w:proofErr w:type="spellStart"/>
      <w:r w:rsidRPr="002F0A77">
        <w:rPr>
          <w:rFonts w:ascii="Times New Roman" w:eastAsia="font293" w:hAnsi="Times New Roman" w:cs="Times New Roman"/>
          <w:sz w:val="28"/>
          <w:szCs w:val="28"/>
        </w:rPr>
        <w:t>Казбековском</w:t>
      </w:r>
      <w:proofErr w:type="spellEnd"/>
      <w:r w:rsidRPr="002F0A77">
        <w:rPr>
          <w:rFonts w:ascii="Times New Roman" w:eastAsia="font293" w:hAnsi="Times New Roman" w:cs="Times New Roman"/>
          <w:sz w:val="28"/>
          <w:szCs w:val="28"/>
        </w:rPr>
        <w:t xml:space="preserve"> районе, </w:t>
      </w:r>
    </w:p>
    <w:p w14:paraId="6A1322E7"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что ограничивает возможность сбыта продукции от сельскохозяйственных товаропроизводителей;</w:t>
      </w:r>
    </w:p>
    <w:p w14:paraId="7B2ED62D"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отсутствие регулируемых и управляемых рынков сбыта продукции сельхозпроизводителей;</w:t>
      </w:r>
    </w:p>
    <w:p w14:paraId="4EDB6985"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несовершенство системы подготовки кадров, дефицит специалистов, недостаточность эффективных управленцев в отрасли;</w:t>
      </w:r>
    </w:p>
    <w:p w14:paraId="526BDFD1" w14:textId="77777777" w:rsidR="006D6859" w:rsidRPr="002F0A77"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низкая производительность труда в отрасли, дефицит собственных источников финансирования и невысокие заработные платы, которая в 2- 2,5 раза </w:t>
      </w:r>
      <w:proofErr w:type="gramStart"/>
      <w:r w:rsidRPr="002F0A77">
        <w:rPr>
          <w:rFonts w:ascii="Times New Roman" w:eastAsia="font293" w:hAnsi="Times New Roman" w:cs="Times New Roman"/>
          <w:sz w:val="28"/>
          <w:szCs w:val="28"/>
        </w:rPr>
        <w:t>меньше</w:t>
      </w:r>
      <w:proofErr w:type="gramEnd"/>
      <w:r w:rsidRPr="002F0A77">
        <w:rPr>
          <w:rFonts w:ascii="Times New Roman" w:eastAsia="font293" w:hAnsi="Times New Roman" w:cs="Times New Roman"/>
          <w:sz w:val="28"/>
          <w:szCs w:val="28"/>
        </w:rPr>
        <w:t xml:space="preserve"> чем в других отраслях.</w:t>
      </w:r>
    </w:p>
    <w:p w14:paraId="0F76403A" w14:textId="6750F54B" w:rsidR="005B5593" w:rsidRDefault="006D685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Эффективное решение указанных проблем, в том числе с помощью </w:t>
      </w:r>
      <w:r w:rsidRPr="002F0A77">
        <w:rPr>
          <w:rFonts w:ascii="Times New Roman" w:eastAsia="font293" w:hAnsi="Times New Roman" w:cs="Times New Roman"/>
          <w:sz w:val="28"/>
          <w:szCs w:val="28"/>
        </w:rPr>
        <w:lastRenderedPageBreak/>
        <w:t xml:space="preserve">государственной поддержки, во многом определит качественные преобразования в агропромышленном комплексе </w:t>
      </w:r>
      <w:proofErr w:type="spellStart"/>
      <w:r w:rsidRPr="002F0A77">
        <w:rPr>
          <w:rFonts w:ascii="Times New Roman" w:eastAsia="font293" w:hAnsi="Times New Roman" w:cs="Times New Roman"/>
          <w:sz w:val="28"/>
          <w:szCs w:val="28"/>
        </w:rPr>
        <w:t>Казбековского</w:t>
      </w:r>
      <w:proofErr w:type="spellEnd"/>
      <w:r w:rsidRPr="002F0A77">
        <w:rPr>
          <w:rFonts w:ascii="Times New Roman" w:eastAsia="font293" w:hAnsi="Times New Roman" w:cs="Times New Roman"/>
          <w:sz w:val="28"/>
          <w:szCs w:val="28"/>
        </w:rPr>
        <w:t xml:space="preserve"> района.</w:t>
      </w:r>
    </w:p>
    <w:p w14:paraId="27DF3875" w14:textId="77777777" w:rsidR="00742F27" w:rsidRPr="002F0A77" w:rsidRDefault="00742F27" w:rsidP="002F0A77">
      <w:pPr>
        <w:widowControl w:val="0"/>
        <w:suppressAutoHyphens/>
        <w:autoSpaceDE w:val="0"/>
        <w:spacing w:after="0" w:line="240" w:lineRule="auto"/>
        <w:ind w:left="-567" w:firstLine="567"/>
        <w:jc w:val="both"/>
        <w:rPr>
          <w:rFonts w:ascii="Times New Roman" w:eastAsia="font293" w:hAnsi="Times New Roman" w:cs="Times New Roman"/>
          <w:color w:val="FF0000"/>
          <w:sz w:val="28"/>
          <w:szCs w:val="28"/>
        </w:rPr>
      </w:pPr>
    </w:p>
    <w:p w14:paraId="468AA8BE" w14:textId="77777777" w:rsidR="005B5593" w:rsidRPr="00DB18AD" w:rsidRDefault="005B5593" w:rsidP="002F0A77">
      <w:pPr>
        <w:widowControl w:val="0"/>
        <w:suppressAutoHyphens/>
        <w:autoSpaceDE w:val="0"/>
        <w:spacing w:after="0" w:line="240" w:lineRule="auto"/>
        <w:ind w:left="-567" w:firstLine="567"/>
        <w:jc w:val="center"/>
        <w:rPr>
          <w:rFonts w:ascii="Times New Roman" w:eastAsia="font293" w:hAnsi="Times New Roman" w:cs="Times New Roman"/>
          <w:b/>
          <w:i/>
          <w:sz w:val="28"/>
          <w:szCs w:val="28"/>
        </w:rPr>
      </w:pPr>
      <w:r w:rsidRPr="00DB18AD">
        <w:rPr>
          <w:rFonts w:ascii="Times New Roman" w:eastAsia="font293" w:hAnsi="Times New Roman" w:cs="Times New Roman"/>
          <w:b/>
          <w:i/>
          <w:sz w:val="28"/>
          <w:szCs w:val="28"/>
        </w:rPr>
        <w:t>Строительство и дорожное хозяйство</w:t>
      </w:r>
    </w:p>
    <w:p w14:paraId="5078594A"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b/>
          <w:sz w:val="28"/>
          <w:szCs w:val="28"/>
        </w:rPr>
      </w:pPr>
    </w:p>
    <w:p w14:paraId="340644AD"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Одной из основных задач, решаемой в районе остается улучшение жилищных условий населения за счет увеличения объемов ввода жилья, повышение доступности его строительства (приобретения) для граждан с различным уровнем доходов, строительство объектов инженерной инфраструктуры.</w:t>
      </w:r>
    </w:p>
    <w:p w14:paraId="6F855DB0"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 период 20</w:t>
      </w:r>
      <w:r w:rsidR="00474684" w:rsidRPr="002F0A77">
        <w:rPr>
          <w:rFonts w:ascii="Times New Roman" w:eastAsia="font293" w:hAnsi="Times New Roman" w:cs="Times New Roman"/>
          <w:sz w:val="28"/>
          <w:szCs w:val="28"/>
        </w:rPr>
        <w:t>20</w:t>
      </w:r>
      <w:r w:rsidRPr="002F0A77">
        <w:rPr>
          <w:rFonts w:ascii="Times New Roman" w:eastAsia="font293" w:hAnsi="Times New Roman" w:cs="Times New Roman"/>
          <w:sz w:val="28"/>
          <w:szCs w:val="28"/>
        </w:rPr>
        <w:t>-20</w:t>
      </w:r>
      <w:r w:rsidR="00474684"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w:t>
      </w:r>
      <w:r w:rsidR="00474684" w:rsidRPr="002F0A77">
        <w:rPr>
          <w:rFonts w:ascii="Times New Roman" w:eastAsia="font293" w:hAnsi="Times New Roman" w:cs="Times New Roman"/>
          <w:sz w:val="28"/>
          <w:szCs w:val="28"/>
        </w:rPr>
        <w:t>ы</w:t>
      </w:r>
      <w:r w:rsidRPr="002F0A77">
        <w:rPr>
          <w:rFonts w:ascii="Times New Roman" w:eastAsia="font293" w:hAnsi="Times New Roman" w:cs="Times New Roman"/>
          <w:sz w:val="28"/>
          <w:szCs w:val="28"/>
        </w:rPr>
        <w:t xml:space="preserve"> в районе наблюдается рост темпов строительства жилья. За указанный период введено </w:t>
      </w:r>
      <w:r w:rsidR="00474684" w:rsidRPr="002F0A77">
        <w:rPr>
          <w:rFonts w:ascii="Times New Roman" w:eastAsia="font293" w:hAnsi="Times New Roman" w:cs="Times New Roman"/>
          <w:sz w:val="28"/>
          <w:szCs w:val="28"/>
        </w:rPr>
        <w:t>87,2</w:t>
      </w:r>
      <w:r w:rsidRPr="002F0A77">
        <w:rPr>
          <w:rFonts w:ascii="Times New Roman" w:eastAsia="font293" w:hAnsi="Times New Roman" w:cs="Times New Roman"/>
          <w:sz w:val="28"/>
          <w:szCs w:val="28"/>
        </w:rPr>
        <w:t xml:space="preserve"> тыс. кв. м общей площади жилых домов. Обеспеченность населения жильем по состоянию на 01.01.20</w:t>
      </w:r>
      <w:r w:rsidR="00474684" w:rsidRPr="002F0A77">
        <w:rPr>
          <w:rFonts w:ascii="Times New Roman" w:eastAsia="font293" w:hAnsi="Times New Roman" w:cs="Times New Roman"/>
          <w:sz w:val="28"/>
          <w:szCs w:val="28"/>
        </w:rPr>
        <w:t>23 г.</w:t>
      </w:r>
      <w:r w:rsidRPr="002F0A77">
        <w:rPr>
          <w:rFonts w:ascii="Times New Roman" w:eastAsia="font293" w:hAnsi="Times New Roman" w:cs="Times New Roman"/>
          <w:sz w:val="28"/>
          <w:szCs w:val="28"/>
        </w:rPr>
        <w:t xml:space="preserve">  составила </w:t>
      </w:r>
      <w:r w:rsidR="00474684" w:rsidRPr="002F0A77">
        <w:rPr>
          <w:rFonts w:ascii="Times New Roman" w:eastAsia="font293" w:hAnsi="Times New Roman" w:cs="Times New Roman"/>
          <w:sz w:val="28"/>
          <w:szCs w:val="28"/>
        </w:rPr>
        <w:t>18,5</w:t>
      </w:r>
      <w:r w:rsidRPr="002F0A77">
        <w:rPr>
          <w:rFonts w:ascii="Times New Roman" w:eastAsia="font293" w:hAnsi="Times New Roman" w:cs="Times New Roman"/>
          <w:sz w:val="28"/>
          <w:szCs w:val="28"/>
        </w:rPr>
        <w:t xml:space="preserve"> кв. м на человека. </w:t>
      </w:r>
      <w:r w:rsidR="00BD72BF" w:rsidRPr="002F0A77">
        <w:rPr>
          <w:rFonts w:ascii="Times New Roman" w:eastAsia="font293" w:hAnsi="Times New Roman" w:cs="Times New Roman"/>
          <w:sz w:val="28"/>
          <w:szCs w:val="28"/>
        </w:rPr>
        <w:t>Весь жилищный фонд района находится в частной собственности сельской местности и 1 городского поселения.</w:t>
      </w:r>
    </w:p>
    <w:p w14:paraId="6A6815A8"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Положительной динамике темпов жилищного строительства в прогнозном периоде будут способствовать:</w:t>
      </w:r>
    </w:p>
    <w:p w14:paraId="3613BD73"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развитие ипотечного кредитования;</w:t>
      </w:r>
    </w:p>
    <w:p w14:paraId="2E57C270"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реализация региональных программ, направленных на повышение доступности жилья отдельным категориям граждан.</w:t>
      </w:r>
    </w:p>
    <w:p w14:paraId="77CB1E79" w14:textId="77777777" w:rsidR="005B5593" w:rsidRPr="002F0A77" w:rsidRDefault="0015382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2022 году выделено земельных участков под строительство жилья 0,5 га. Стоит отметить дефицит земельных участков под строительство ИЖС в с. Дылым. В списках, нуждающихся </w:t>
      </w:r>
      <w:r w:rsidR="009C3B43" w:rsidRPr="002F0A77">
        <w:rPr>
          <w:rFonts w:ascii="Times New Roman" w:eastAsia="font293" w:hAnsi="Times New Roman" w:cs="Times New Roman"/>
          <w:sz w:val="28"/>
          <w:szCs w:val="28"/>
        </w:rPr>
        <w:t>на</w:t>
      </w:r>
      <w:r w:rsidRPr="002F0A77">
        <w:rPr>
          <w:rFonts w:ascii="Times New Roman" w:eastAsia="font293" w:hAnsi="Times New Roman" w:cs="Times New Roman"/>
          <w:sz w:val="28"/>
          <w:szCs w:val="28"/>
        </w:rPr>
        <w:t xml:space="preserve"> получени</w:t>
      </w:r>
      <w:r w:rsidR="009C3B43" w:rsidRPr="002F0A77">
        <w:rPr>
          <w:rFonts w:ascii="Times New Roman" w:eastAsia="font293" w:hAnsi="Times New Roman" w:cs="Times New Roman"/>
          <w:sz w:val="28"/>
          <w:szCs w:val="28"/>
        </w:rPr>
        <w:t>е</w:t>
      </w:r>
      <w:r w:rsidRPr="002F0A77">
        <w:rPr>
          <w:rFonts w:ascii="Times New Roman" w:eastAsia="font293" w:hAnsi="Times New Roman" w:cs="Times New Roman"/>
          <w:sz w:val="28"/>
          <w:szCs w:val="28"/>
        </w:rPr>
        <w:t xml:space="preserve"> </w:t>
      </w:r>
      <w:proofErr w:type="gramStart"/>
      <w:r w:rsidRPr="002F0A77">
        <w:rPr>
          <w:rFonts w:ascii="Times New Roman" w:eastAsia="font293" w:hAnsi="Times New Roman" w:cs="Times New Roman"/>
          <w:sz w:val="28"/>
          <w:szCs w:val="28"/>
        </w:rPr>
        <w:t>участка</w:t>
      </w:r>
      <w:proofErr w:type="gramEnd"/>
      <w:r w:rsidRPr="002F0A77">
        <w:rPr>
          <w:rFonts w:ascii="Times New Roman" w:eastAsia="font293" w:hAnsi="Times New Roman" w:cs="Times New Roman"/>
          <w:sz w:val="28"/>
          <w:szCs w:val="28"/>
        </w:rPr>
        <w:t xml:space="preserve"> числятся более 2,5 тыс. человек. </w:t>
      </w:r>
      <w:r w:rsidR="0012619C" w:rsidRPr="002F0A77">
        <w:rPr>
          <w:rFonts w:ascii="Times New Roman" w:eastAsia="font293" w:hAnsi="Times New Roman" w:cs="Times New Roman"/>
          <w:sz w:val="28"/>
          <w:szCs w:val="28"/>
        </w:rPr>
        <w:t>Данная ситуация складывается на протяжении 10-15 лет, но в перспективе, при вмешательстве р</w:t>
      </w:r>
      <w:r w:rsidR="0015009E" w:rsidRPr="002F0A77">
        <w:rPr>
          <w:rFonts w:ascii="Times New Roman" w:eastAsia="font293" w:hAnsi="Times New Roman" w:cs="Times New Roman"/>
          <w:sz w:val="28"/>
          <w:szCs w:val="28"/>
        </w:rPr>
        <w:t>е</w:t>
      </w:r>
      <w:r w:rsidR="0012619C" w:rsidRPr="002F0A77">
        <w:rPr>
          <w:rFonts w:ascii="Times New Roman" w:eastAsia="font293" w:hAnsi="Times New Roman" w:cs="Times New Roman"/>
          <w:sz w:val="28"/>
          <w:szCs w:val="28"/>
        </w:rPr>
        <w:t xml:space="preserve">спубликанских властей решаема. </w:t>
      </w:r>
      <w:r w:rsidR="0015009E" w:rsidRPr="002F0A77">
        <w:rPr>
          <w:rFonts w:ascii="Times New Roman" w:eastAsia="font293" w:hAnsi="Times New Roman" w:cs="Times New Roman"/>
          <w:sz w:val="28"/>
          <w:szCs w:val="28"/>
        </w:rPr>
        <w:t>Отсутствие земель – одна из главных проблем, препятствующих развитию данной территории.</w:t>
      </w:r>
    </w:p>
    <w:p w14:paraId="465CF55A"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рамках </w:t>
      </w:r>
      <w:r w:rsidR="0015009E" w:rsidRPr="002F0A77">
        <w:rPr>
          <w:rFonts w:ascii="Times New Roman" w:eastAsia="font293" w:hAnsi="Times New Roman" w:cs="Times New Roman"/>
          <w:sz w:val="28"/>
          <w:szCs w:val="28"/>
        </w:rPr>
        <w:t>оказания</w:t>
      </w:r>
      <w:r w:rsidRPr="002F0A77">
        <w:rPr>
          <w:rFonts w:ascii="Times New Roman" w:eastAsia="font293" w:hAnsi="Times New Roman" w:cs="Times New Roman"/>
          <w:sz w:val="28"/>
          <w:szCs w:val="28"/>
        </w:rPr>
        <w:t xml:space="preserve"> помощи детям – сиротам, детям, оставшимся без попечения родителей и детям из неблагополучных семей</w:t>
      </w:r>
      <w:r w:rsidR="0015009E" w:rsidRPr="002F0A77">
        <w:rPr>
          <w:rFonts w:ascii="Times New Roman" w:eastAsia="font293" w:hAnsi="Times New Roman" w:cs="Times New Roman"/>
          <w:sz w:val="28"/>
          <w:szCs w:val="28"/>
        </w:rPr>
        <w:t xml:space="preserve"> в 2022 году приобретено </w:t>
      </w:r>
      <w:r w:rsidRPr="002F0A77">
        <w:rPr>
          <w:rFonts w:ascii="Times New Roman" w:eastAsia="font293" w:hAnsi="Times New Roman" w:cs="Times New Roman"/>
          <w:sz w:val="28"/>
          <w:szCs w:val="28"/>
        </w:rPr>
        <w:t xml:space="preserve">в собственность муниципального образования – </w:t>
      </w:r>
      <w:r w:rsidR="009C3B43" w:rsidRPr="002F0A77">
        <w:rPr>
          <w:rFonts w:ascii="Times New Roman" w:eastAsia="font293" w:hAnsi="Times New Roman" w:cs="Times New Roman"/>
          <w:sz w:val="28"/>
          <w:szCs w:val="28"/>
        </w:rPr>
        <w:t>Казбековски</w:t>
      </w:r>
      <w:r w:rsidRPr="002F0A77">
        <w:rPr>
          <w:rFonts w:ascii="Times New Roman" w:eastAsia="font293" w:hAnsi="Times New Roman" w:cs="Times New Roman"/>
          <w:sz w:val="28"/>
          <w:szCs w:val="28"/>
        </w:rPr>
        <w:t xml:space="preserve">й муниципальный район </w:t>
      </w:r>
      <w:r w:rsidR="009847E0" w:rsidRPr="002F0A77">
        <w:rPr>
          <w:rFonts w:ascii="Times New Roman" w:eastAsia="font293" w:hAnsi="Times New Roman" w:cs="Times New Roman"/>
          <w:sz w:val="28"/>
          <w:szCs w:val="28"/>
        </w:rPr>
        <w:t>6</w:t>
      </w:r>
      <w:r w:rsidRPr="002F0A77">
        <w:rPr>
          <w:rFonts w:ascii="Times New Roman" w:eastAsia="font293" w:hAnsi="Times New Roman" w:cs="Times New Roman"/>
          <w:sz w:val="28"/>
          <w:szCs w:val="28"/>
        </w:rPr>
        <w:t xml:space="preserve"> квартир на сумму </w:t>
      </w:r>
      <w:r w:rsidR="009847E0" w:rsidRPr="002F0A77">
        <w:rPr>
          <w:rFonts w:ascii="Times New Roman" w:eastAsia="font293" w:hAnsi="Times New Roman" w:cs="Times New Roman"/>
          <w:sz w:val="28"/>
          <w:szCs w:val="28"/>
        </w:rPr>
        <w:t>8004</w:t>
      </w:r>
      <w:r w:rsidRPr="002F0A77">
        <w:rPr>
          <w:rFonts w:ascii="Times New Roman" w:eastAsia="font293" w:hAnsi="Times New Roman" w:cs="Times New Roman"/>
          <w:sz w:val="28"/>
          <w:szCs w:val="28"/>
        </w:rPr>
        <w:t>,</w:t>
      </w:r>
      <w:r w:rsidR="009847E0" w:rsidRPr="002F0A77">
        <w:rPr>
          <w:rFonts w:ascii="Times New Roman" w:eastAsia="font293" w:hAnsi="Times New Roman" w:cs="Times New Roman"/>
          <w:sz w:val="28"/>
          <w:szCs w:val="28"/>
        </w:rPr>
        <w:t>6 тыс. руб., 1334,1 тыс. руб. на одно жилье.</w:t>
      </w:r>
    </w:p>
    <w:p w14:paraId="773D5F06"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Главной задачей дорожной отрасли является сохранение действующей сети автомобильных дорог, строительство новых подъездных дорог, а также содержание дорог в нормативном и безопасном состоянии в условиях постоянного роста интенсивности движения по причине быстрых темпов развития автомобильного парка района.</w:t>
      </w:r>
    </w:p>
    <w:p w14:paraId="08736783" w14:textId="77777777" w:rsidR="005B5593" w:rsidRPr="002F0A77" w:rsidRDefault="00E110CA"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w:t>
      </w:r>
      <w:proofErr w:type="spellStart"/>
      <w:r w:rsidRPr="002F0A77">
        <w:rPr>
          <w:rFonts w:ascii="Times New Roman" w:eastAsia="font293" w:hAnsi="Times New Roman" w:cs="Times New Roman"/>
          <w:sz w:val="28"/>
          <w:szCs w:val="28"/>
        </w:rPr>
        <w:t>Казбековском</w:t>
      </w:r>
      <w:proofErr w:type="spellEnd"/>
      <w:r w:rsidRPr="002F0A77">
        <w:rPr>
          <w:rFonts w:ascii="Times New Roman" w:eastAsia="font293" w:hAnsi="Times New Roman" w:cs="Times New Roman"/>
          <w:sz w:val="28"/>
          <w:szCs w:val="28"/>
        </w:rPr>
        <w:t xml:space="preserve"> районе общая протяженность автомобильных дорог составляет - 511,3 км, из них автомобильных дорог местного значения - 441,3 км, в том числе с асфальтовым покрытием -44 км. Все населенные пункты района имеют регулярные автомобильные сообщения с административным центром района с. Дылым. Современный уровень развития транспортной сети района в целом удовлетворяет потребности населения и хозяйства. </w:t>
      </w:r>
    </w:p>
    <w:p w14:paraId="4E56C9A8" w14:textId="77777777" w:rsidR="00E110CA" w:rsidRPr="002F0A77" w:rsidRDefault="00E110CA"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Содержание и ремонт автомобильных дорог местного значения в районе осуществляется за счет дорожного фонда, а республиканские дороги содержатся за счет средств республиканского бюджета. Так проводятся плановые ремонты дорожного покрытия на дорогах районного значения, их содержание, что позволяет сохранить дороги в нормативном состоянии.</w:t>
      </w:r>
    </w:p>
    <w:p w14:paraId="72830D4B"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lastRenderedPageBreak/>
        <w:t xml:space="preserve">За счет средств </w:t>
      </w:r>
      <w:r w:rsidR="009847E0" w:rsidRPr="002F0A77">
        <w:rPr>
          <w:rFonts w:ascii="Times New Roman" w:eastAsia="font293" w:hAnsi="Times New Roman" w:cs="Times New Roman"/>
          <w:sz w:val="28"/>
          <w:szCs w:val="28"/>
        </w:rPr>
        <w:t>д</w:t>
      </w:r>
      <w:r w:rsidRPr="002F0A77">
        <w:rPr>
          <w:rFonts w:ascii="Times New Roman" w:eastAsia="font293" w:hAnsi="Times New Roman" w:cs="Times New Roman"/>
          <w:sz w:val="28"/>
          <w:szCs w:val="28"/>
        </w:rPr>
        <w:t>орожного фонда, поступивших в район и сельские поселения в 20</w:t>
      </w:r>
      <w:r w:rsidR="009847E0"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году выполнены мероприятия на общую сумму </w:t>
      </w:r>
      <w:r w:rsidR="00EA4AC6" w:rsidRPr="002F0A77">
        <w:rPr>
          <w:rFonts w:ascii="Times New Roman" w:eastAsia="font293" w:hAnsi="Times New Roman" w:cs="Times New Roman"/>
          <w:sz w:val="28"/>
          <w:szCs w:val="28"/>
        </w:rPr>
        <w:t>22</w:t>
      </w:r>
      <w:r w:rsidRPr="002F0A77">
        <w:rPr>
          <w:rFonts w:ascii="Times New Roman" w:eastAsia="font293" w:hAnsi="Times New Roman" w:cs="Times New Roman"/>
          <w:sz w:val="28"/>
          <w:szCs w:val="28"/>
        </w:rPr>
        <w:t xml:space="preserve"> млн. </w:t>
      </w:r>
      <w:r w:rsidR="00EA4AC6" w:rsidRPr="002F0A77">
        <w:rPr>
          <w:rFonts w:ascii="Times New Roman" w:eastAsia="font293" w:hAnsi="Times New Roman" w:cs="Times New Roman"/>
          <w:sz w:val="28"/>
          <w:szCs w:val="28"/>
        </w:rPr>
        <w:t>776 тыс. руб.</w:t>
      </w:r>
    </w:p>
    <w:p w14:paraId="28A1D93A"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По программе «Развитие территориальных автомобильных дорог республиканского, межмуниципального и местного значения Республики Дагестан» были проведены следующие работы:</w:t>
      </w:r>
    </w:p>
    <w:p w14:paraId="64175DF6"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капитальный ремонт автомобильной дороги Хасавюрт-</w:t>
      </w:r>
      <w:proofErr w:type="spellStart"/>
      <w:r w:rsidRPr="002F0A77">
        <w:rPr>
          <w:rFonts w:ascii="Times New Roman" w:hAnsi="Times New Roman" w:cs="Times New Roman"/>
          <w:sz w:val="28"/>
          <w:szCs w:val="28"/>
        </w:rPr>
        <w:t>Тлох</w:t>
      </w:r>
      <w:proofErr w:type="spellEnd"/>
      <w:r w:rsidRPr="002F0A77">
        <w:rPr>
          <w:rFonts w:ascii="Times New Roman" w:hAnsi="Times New Roman" w:cs="Times New Roman"/>
          <w:sz w:val="28"/>
          <w:szCs w:val="28"/>
        </w:rPr>
        <w:t xml:space="preserve"> на участке км 24+100, на сумму -    9 млн. 167 тыс. 773 руб. для сведения:(участок автодороги внутри с. Дылым, рядом с прокуратурой);</w:t>
      </w:r>
    </w:p>
    <w:p w14:paraId="6F7C82AD"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ремонт автомобильной дороги Хасавюрт – </w:t>
      </w:r>
      <w:proofErr w:type="spellStart"/>
      <w:r w:rsidRPr="002F0A77">
        <w:rPr>
          <w:rFonts w:ascii="Times New Roman" w:hAnsi="Times New Roman" w:cs="Times New Roman"/>
          <w:sz w:val="28"/>
          <w:szCs w:val="28"/>
        </w:rPr>
        <w:t>Тлох</w:t>
      </w:r>
      <w:proofErr w:type="spellEnd"/>
      <w:r w:rsidRPr="002F0A77">
        <w:rPr>
          <w:rFonts w:ascii="Times New Roman" w:hAnsi="Times New Roman" w:cs="Times New Roman"/>
          <w:sz w:val="28"/>
          <w:szCs w:val="28"/>
        </w:rPr>
        <w:t xml:space="preserve"> на участке км 38 – км 43 на сумму - 17 млн. 933 тыс. 782 руб.  для сведения:(автодорога к смотровой площадке);</w:t>
      </w:r>
    </w:p>
    <w:p w14:paraId="16AE1EA9"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ремонт автомобильной дороги Хасавюрт – </w:t>
      </w:r>
      <w:proofErr w:type="spellStart"/>
      <w:r w:rsidRPr="002F0A77">
        <w:rPr>
          <w:rFonts w:ascii="Times New Roman" w:hAnsi="Times New Roman" w:cs="Times New Roman"/>
          <w:sz w:val="28"/>
          <w:szCs w:val="28"/>
        </w:rPr>
        <w:t>Тлох</w:t>
      </w:r>
      <w:proofErr w:type="spellEnd"/>
      <w:r w:rsidRPr="002F0A77">
        <w:rPr>
          <w:rFonts w:ascii="Times New Roman" w:hAnsi="Times New Roman" w:cs="Times New Roman"/>
          <w:sz w:val="28"/>
          <w:szCs w:val="28"/>
        </w:rPr>
        <w:t xml:space="preserve"> на участке км 32 – км 38.                                  на сумму 73 млн. 862 тыс. 699 руб. для сведения:(внутри с. </w:t>
      </w:r>
      <w:proofErr w:type="spellStart"/>
      <w:r w:rsidRPr="002F0A77">
        <w:rPr>
          <w:rFonts w:ascii="Times New Roman" w:hAnsi="Times New Roman" w:cs="Times New Roman"/>
          <w:sz w:val="28"/>
          <w:szCs w:val="28"/>
        </w:rPr>
        <w:t>Буртунай</w:t>
      </w:r>
      <w:proofErr w:type="spellEnd"/>
      <w:r w:rsidRPr="002F0A77">
        <w:rPr>
          <w:rFonts w:ascii="Times New Roman" w:hAnsi="Times New Roman" w:cs="Times New Roman"/>
          <w:sz w:val="28"/>
          <w:szCs w:val="28"/>
        </w:rPr>
        <w:t>).</w:t>
      </w:r>
    </w:p>
    <w:p w14:paraId="30DAFDF5"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Заключены контракты на проведение капитального ремонта и реконструкции автомобильных дорог:</w:t>
      </w:r>
    </w:p>
    <w:p w14:paraId="5C4D5B32"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капитальный ремонт подъезда от автомобильной дороги Дылым - </w:t>
      </w:r>
      <w:proofErr w:type="spellStart"/>
      <w:r w:rsidRPr="002F0A77">
        <w:rPr>
          <w:rFonts w:ascii="Times New Roman" w:hAnsi="Times New Roman" w:cs="Times New Roman"/>
          <w:sz w:val="28"/>
          <w:szCs w:val="28"/>
        </w:rPr>
        <w:t>Иманалиросо</w:t>
      </w:r>
      <w:proofErr w:type="spellEnd"/>
      <w:r w:rsidRPr="002F0A77">
        <w:rPr>
          <w:rFonts w:ascii="Times New Roman" w:hAnsi="Times New Roman" w:cs="Times New Roman"/>
          <w:sz w:val="28"/>
          <w:szCs w:val="28"/>
        </w:rPr>
        <w:t xml:space="preserve"> к с. </w:t>
      </w:r>
      <w:proofErr w:type="spellStart"/>
      <w:r w:rsidRPr="002F0A77">
        <w:rPr>
          <w:rFonts w:ascii="Times New Roman" w:hAnsi="Times New Roman" w:cs="Times New Roman"/>
          <w:sz w:val="28"/>
          <w:szCs w:val="28"/>
        </w:rPr>
        <w:t>Гертма</w:t>
      </w:r>
      <w:proofErr w:type="spellEnd"/>
      <w:r w:rsidRPr="002F0A77">
        <w:rPr>
          <w:rFonts w:ascii="Times New Roman" w:hAnsi="Times New Roman" w:cs="Times New Roman"/>
          <w:sz w:val="28"/>
          <w:szCs w:val="28"/>
        </w:rPr>
        <w:t xml:space="preserve">, км 0 - км 2, на общую сумму 92 млн. 543 тыс. 621 </w:t>
      </w:r>
      <w:proofErr w:type="spellStart"/>
      <w:r w:rsidRPr="002F0A77">
        <w:rPr>
          <w:rFonts w:ascii="Times New Roman" w:hAnsi="Times New Roman" w:cs="Times New Roman"/>
          <w:sz w:val="28"/>
          <w:szCs w:val="28"/>
        </w:rPr>
        <w:t>руб</w:t>
      </w:r>
      <w:proofErr w:type="spellEnd"/>
      <w:r w:rsidRPr="002F0A77">
        <w:rPr>
          <w:rFonts w:ascii="Times New Roman" w:hAnsi="Times New Roman" w:cs="Times New Roman"/>
          <w:sz w:val="28"/>
          <w:szCs w:val="28"/>
        </w:rPr>
        <w:t xml:space="preserve">; </w:t>
      </w:r>
    </w:p>
    <w:p w14:paraId="1EB07A0A"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 реконструкция автомобильной дороги Дылым-</w:t>
      </w:r>
      <w:proofErr w:type="spellStart"/>
      <w:r w:rsidRPr="002F0A77">
        <w:rPr>
          <w:rFonts w:ascii="Times New Roman" w:hAnsi="Times New Roman" w:cs="Times New Roman"/>
          <w:sz w:val="28"/>
          <w:szCs w:val="28"/>
        </w:rPr>
        <w:t>Иманалиросо</w:t>
      </w:r>
      <w:proofErr w:type="spellEnd"/>
      <w:r w:rsidRPr="002F0A77">
        <w:rPr>
          <w:rFonts w:ascii="Times New Roman" w:hAnsi="Times New Roman" w:cs="Times New Roman"/>
          <w:sz w:val="28"/>
          <w:szCs w:val="28"/>
        </w:rPr>
        <w:t xml:space="preserve"> на участке на км 3-10, на сумму 238 млн. 299 тыс. 833 руб.</w:t>
      </w:r>
    </w:p>
    <w:p w14:paraId="7346822F" w14:textId="77777777" w:rsidR="005B5593" w:rsidRPr="002F0A77" w:rsidRDefault="00EA4AC6"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hAnsi="Times New Roman" w:cs="Times New Roman"/>
          <w:sz w:val="28"/>
          <w:szCs w:val="28"/>
        </w:rPr>
        <w:t xml:space="preserve">В рамках Приоритетного проекта Правительства Республики Дагестан "Мой Дагестан - Мои дороги" в 2022 году в </w:t>
      </w:r>
      <w:proofErr w:type="spellStart"/>
      <w:r w:rsidRPr="002F0A77">
        <w:rPr>
          <w:rFonts w:ascii="Times New Roman" w:hAnsi="Times New Roman" w:cs="Times New Roman"/>
          <w:sz w:val="28"/>
          <w:szCs w:val="28"/>
        </w:rPr>
        <w:t>Казбековском</w:t>
      </w:r>
      <w:proofErr w:type="spellEnd"/>
      <w:r w:rsidRPr="002F0A77">
        <w:rPr>
          <w:rFonts w:ascii="Times New Roman" w:hAnsi="Times New Roman" w:cs="Times New Roman"/>
          <w:sz w:val="28"/>
          <w:szCs w:val="28"/>
        </w:rPr>
        <w:t xml:space="preserve"> районе проведены работы по капитальному ремонту автодорог с укладкой асфальтобетонного покрытия на 5 улицах в трех сельских поселениях: с. Дылым, с. </w:t>
      </w:r>
      <w:proofErr w:type="spellStart"/>
      <w:r w:rsidRPr="002F0A77">
        <w:rPr>
          <w:rFonts w:ascii="Times New Roman" w:hAnsi="Times New Roman" w:cs="Times New Roman"/>
          <w:sz w:val="28"/>
          <w:szCs w:val="28"/>
        </w:rPr>
        <w:t>Ленинаул</w:t>
      </w:r>
      <w:proofErr w:type="spellEnd"/>
      <w:r w:rsidRPr="002F0A77">
        <w:rPr>
          <w:rFonts w:ascii="Times New Roman" w:hAnsi="Times New Roman" w:cs="Times New Roman"/>
          <w:sz w:val="28"/>
          <w:szCs w:val="28"/>
        </w:rPr>
        <w:t xml:space="preserve"> и с. </w:t>
      </w:r>
      <w:proofErr w:type="spellStart"/>
      <w:r w:rsidRPr="002F0A77">
        <w:rPr>
          <w:rFonts w:ascii="Times New Roman" w:hAnsi="Times New Roman" w:cs="Times New Roman"/>
          <w:sz w:val="28"/>
          <w:szCs w:val="28"/>
        </w:rPr>
        <w:t>Буртунай</w:t>
      </w:r>
      <w:proofErr w:type="spellEnd"/>
      <w:r w:rsidRPr="002F0A77">
        <w:rPr>
          <w:rFonts w:ascii="Times New Roman" w:hAnsi="Times New Roman" w:cs="Times New Roman"/>
          <w:sz w:val="28"/>
          <w:szCs w:val="28"/>
        </w:rPr>
        <w:t xml:space="preserve"> общей протяженностью 750 м., на общую сумму 20 млн. 498 тыс. 676 руб.</w:t>
      </w:r>
      <w:r w:rsidR="005B5593" w:rsidRPr="002F0A77">
        <w:rPr>
          <w:rFonts w:ascii="Times New Roman" w:eastAsia="font293" w:hAnsi="Times New Roman" w:cs="Times New Roman"/>
          <w:sz w:val="28"/>
          <w:szCs w:val="28"/>
        </w:rPr>
        <w:tab/>
      </w:r>
    </w:p>
    <w:p w14:paraId="72FD39E2" w14:textId="77777777" w:rsidR="00EA4AC6" w:rsidRPr="002F0A77" w:rsidRDefault="00EA4AC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2275E2" w:rsidRPr="002F0A77">
        <w:rPr>
          <w:rFonts w:ascii="Times New Roman" w:hAnsi="Times New Roman" w:cs="Times New Roman"/>
          <w:sz w:val="28"/>
          <w:szCs w:val="28"/>
        </w:rPr>
        <w:t>Дорожное хозяйство является одним из основных</w:t>
      </w:r>
      <w:r w:rsidRPr="002F0A77">
        <w:rPr>
          <w:rFonts w:ascii="Times New Roman" w:hAnsi="Times New Roman" w:cs="Times New Roman"/>
          <w:sz w:val="28"/>
          <w:szCs w:val="28"/>
        </w:rPr>
        <w:t xml:space="preserve"> </w:t>
      </w:r>
      <w:r w:rsidR="002275E2" w:rsidRPr="002F0A77">
        <w:rPr>
          <w:rFonts w:ascii="Times New Roman" w:hAnsi="Times New Roman" w:cs="Times New Roman"/>
          <w:sz w:val="28"/>
          <w:szCs w:val="28"/>
        </w:rPr>
        <w:t>элементов транспортной инфраструктуры, котор</w:t>
      </w:r>
      <w:r w:rsidRPr="002F0A77">
        <w:rPr>
          <w:rFonts w:ascii="Times New Roman" w:hAnsi="Times New Roman" w:cs="Times New Roman"/>
          <w:sz w:val="28"/>
          <w:szCs w:val="28"/>
        </w:rPr>
        <w:t>ое</w:t>
      </w:r>
      <w:r w:rsidR="002275E2" w:rsidRPr="002F0A77">
        <w:rPr>
          <w:rFonts w:ascii="Times New Roman" w:hAnsi="Times New Roman" w:cs="Times New Roman"/>
          <w:sz w:val="28"/>
          <w:szCs w:val="28"/>
        </w:rPr>
        <w:t xml:space="preserve"> обеспечивает свободу передвижения граждан и делает возможным </w:t>
      </w:r>
      <w:r w:rsidRPr="002F0A77">
        <w:rPr>
          <w:rFonts w:ascii="Times New Roman" w:hAnsi="Times New Roman" w:cs="Times New Roman"/>
          <w:sz w:val="28"/>
          <w:szCs w:val="28"/>
        </w:rPr>
        <w:t>оперативное</w:t>
      </w:r>
      <w:r w:rsidR="002275E2" w:rsidRPr="002F0A77">
        <w:rPr>
          <w:rFonts w:ascii="Times New Roman" w:hAnsi="Times New Roman" w:cs="Times New Roman"/>
          <w:sz w:val="28"/>
          <w:szCs w:val="28"/>
        </w:rPr>
        <w:t xml:space="preserve"> перемещение товаров и услуг.       Основной проблемой сферы транспортного обслуживания и дорожного хозяйства является </w:t>
      </w:r>
      <w:r w:rsidRPr="002F0A77">
        <w:rPr>
          <w:rFonts w:ascii="Times New Roman" w:hAnsi="Times New Roman" w:cs="Times New Roman"/>
          <w:sz w:val="28"/>
          <w:szCs w:val="28"/>
        </w:rPr>
        <w:t>слабая материально техническая база предприятий, занимающихся ремонтом и содержанием дорог.</w:t>
      </w:r>
      <w:r w:rsidR="002275E2" w:rsidRPr="002F0A77">
        <w:rPr>
          <w:rFonts w:ascii="Times New Roman" w:hAnsi="Times New Roman" w:cs="Times New Roman"/>
          <w:sz w:val="28"/>
          <w:szCs w:val="28"/>
        </w:rPr>
        <w:t xml:space="preserve">  </w:t>
      </w:r>
    </w:p>
    <w:p w14:paraId="77A29A32" w14:textId="77777777" w:rsidR="00E110CA" w:rsidRPr="002F0A77" w:rsidRDefault="00E110CA"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В перспективе в пределах района необходимы следующие мероприятия: </w:t>
      </w:r>
    </w:p>
    <w:p w14:paraId="34025D30" w14:textId="77777777" w:rsidR="00E110CA" w:rsidRPr="002F0A77" w:rsidRDefault="00E110CA"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 строительство и реконструкция автомобильных дорог; создание и поддержание определенного набора автобусных маршрутов общего пользования, в т. ч. для обеспечения трудовой миграции населения и для обеспечения культурно-бытовых связей; </w:t>
      </w:r>
    </w:p>
    <w:p w14:paraId="59BDB900" w14:textId="77777777" w:rsidR="002275E2" w:rsidRPr="002F0A77" w:rsidRDefault="00E110CA" w:rsidP="002F0A77">
      <w:pPr>
        <w:widowControl w:val="0"/>
        <w:suppressAutoHyphens/>
        <w:autoSpaceDE w:val="0"/>
        <w:spacing w:after="0" w:line="240" w:lineRule="auto"/>
        <w:ind w:left="-567" w:firstLine="567"/>
        <w:jc w:val="both"/>
        <w:rPr>
          <w:rFonts w:ascii="Times New Roman" w:hAnsi="Times New Roman" w:cs="Times New Roman"/>
          <w:sz w:val="28"/>
          <w:szCs w:val="28"/>
        </w:rPr>
      </w:pPr>
      <w:r w:rsidRPr="002F0A77">
        <w:rPr>
          <w:rFonts w:ascii="Times New Roman" w:eastAsia="font293" w:hAnsi="Times New Roman" w:cs="Times New Roman"/>
          <w:sz w:val="28"/>
          <w:szCs w:val="28"/>
        </w:rPr>
        <w:t>- создание сети АГНКС (с учетом увеличения доли газомоторного топлива).</w:t>
      </w:r>
    </w:p>
    <w:p w14:paraId="5E6F288A"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6973136B" w14:textId="77777777" w:rsidR="005B5593" w:rsidRPr="00DB18AD" w:rsidRDefault="005B5593" w:rsidP="002F0A77">
      <w:pPr>
        <w:widowControl w:val="0"/>
        <w:suppressAutoHyphens/>
        <w:autoSpaceDE w:val="0"/>
        <w:spacing w:after="0" w:line="240" w:lineRule="auto"/>
        <w:ind w:left="-567" w:firstLine="567"/>
        <w:jc w:val="center"/>
        <w:rPr>
          <w:rFonts w:ascii="Times New Roman" w:eastAsia="font293" w:hAnsi="Times New Roman" w:cs="Times New Roman"/>
          <w:i/>
          <w:sz w:val="28"/>
          <w:szCs w:val="28"/>
        </w:rPr>
      </w:pPr>
      <w:r w:rsidRPr="00DB18AD">
        <w:rPr>
          <w:rFonts w:ascii="Times New Roman" w:eastAsia="font293" w:hAnsi="Times New Roman" w:cs="Times New Roman"/>
          <w:b/>
          <w:i/>
          <w:sz w:val="28"/>
          <w:szCs w:val="28"/>
        </w:rPr>
        <w:t>Жилищно-коммунальное хозяйство и газификация района</w:t>
      </w:r>
    </w:p>
    <w:p w14:paraId="7EBCCF2D" w14:textId="77777777" w:rsidR="005B5593" w:rsidRPr="002F0A77" w:rsidRDefault="005B5593"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p>
    <w:p w14:paraId="2C64F35A" w14:textId="77777777" w:rsidR="00C10649" w:rsidRPr="002F0A77" w:rsidRDefault="00C1064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Жилищно-коммунальное хозяйство МР «Казбековский район» представляет отрасль непроизводственной сферы, необходимую для жизнеобеспечения населения и других потребителей жилищно-коммунальными услугами. Руководством района уделяется повседневное внимание вопросам ЖКХ - обеспечения населения питьевой водой, строительству и ремонту водоотводящих и газовых сетей, содержанию автодорог в границах поселений района.</w:t>
      </w:r>
    </w:p>
    <w:p w14:paraId="37D87CDE" w14:textId="77777777" w:rsidR="00C10649" w:rsidRPr="002F0A77" w:rsidRDefault="00C1064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lastRenderedPageBreak/>
        <w:t xml:space="preserve">Жилищный фонд </w:t>
      </w:r>
      <w:proofErr w:type="spellStart"/>
      <w:r w:rsidRPr="002F0A77">
        <w:rPr>
          <w:rFonts w:ascii="Times New Roman" w:eastAsia="font293" w:hAnsi="Times New Roman" w:cs="Times New Roman"/>
          <w:sz w:val="28"/>
          <w:szCs w:val="28"/>
        </w:rPr>
        <w:t>Казбековского</w:t>
      </w:r>
      <w:proofErr w:type="spellEnd"/>
      <w:r w:rsidRPr="002F0A77">
        <w:rPr>
          <w:rFonts w:ascii="Times New Roman" w:eastAsia="font293" w:hAnsi="Times New Roman" w:cs="Times New Roman"/>
          <w:sz w:val="28"/>
          <w:szCs w:val="28"/>
        </w:rPr>
        <w:t xml:space="preserve"> района на 01.01.2019 года составляет 845800 </w:t>
      </w:r>
      <w:proofErr w:type="spellStart"/>
      <w:r w:rsidRPr="002F0A77">
        <w:rPr>
          <w:rFonts w:ascii="Times New Roman" w:eastAsia="font293" w:hAnsi="Times New Roman" w:cs="Times New Roman"/>
          <w:sz w:val="28"/>
          <w:szCs w:val="28"/>
        </w:rPr>
        <w:t>м.кв</w:t>
      </w:r>
      <w:proofErr w:type="spellEnd"/>
      <w:r w:rsidRPr="002F0A77">
        <w:rPr>
          <w:rFonts w:ascii="Times New Roman" w:eastAsia="font293" w:hAnsi="Times New Roman" w:cs="Times New Roman"/>
          <w:sz w:val="28"/>
          <w:szCs w:val="28"/>
        </w:rPr>
        <w:t>.</w:t>
      </w:r>
    </w:p>
    <w:p w14:paraId="073B1AD5" w14:textId="77777777" w:rsidR="00C10649" w:rsidRPr="002F0A77" w:rsidRDefault="00C1064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Все населенные пункты района электрифицированы. Основным потребителем энергетических ресурсов является население района, на которое приходится 80 % от общего полезного отпуска электроэнергии района. Обеспечение территории района электроэнергией удовлетворительное. Однако электрические сети характеризуются высоким износом и, как следствие, большими потерями при передаче электроэнергии. Во всех населенных пунктах, в микрорайонах новой жилой застройки, необходимо строительство дополнительных электролиний с установкой трансформаторных пунктов.</w:t>
      </w:r>
    </w:p>
    <w:p w14:paraId="01810A1E" w14:textId="77777777" w:rsidR="00C10649" w:rsidRPr="002F0A77" w:rsidRDefault="00C10649" w:rsidP="002F0A77">
      <w:pPr>
        <w:widowControl w:val="0"/>
        <w:suppressAutoHyphens/>
        <w:autoSpaceDE w:val="0"/>
        <w:spacing w:after="0" w:line="240" w:lineRule="auto"/>
        <w:ind w:left="-567" w:firstLine="567"/>
        <w:jc w:val="both"/>
        <w:rPr>
          <w:rFonts w:ascii="Times New Roman" w:hAnsi="Times New Roman" w:cs="Times New Roman"/>
          <w:color w:val="000000" w:themeColor="text1"/>
          <w:sz w:val="28"/>
          <w:szCs w:val="28"/>
        </w:rPr>
      </w:pPr>
      <w:r w:rsidRPr="002F0A77">
        <w:rPr>
          <w:rFonts w:ascii="Times New Roman" w:hAnsi="Times New Roman" w:cs="Times New Roman"/>
          <w:color w:val="000000" w:themeColor="text1"/>
          <w:sz w:val="28"/>
          <w:szCs w:val="28"/>
        </w:rPr>
        <w:t xml:space="preserve">В 2022 году в рамках подготовки к осенне-зимнему периоду работниками </w:t>
      </w:r>
      <w:proofErr w:type="spellStart"/>
      <w:r w:rsidRPr="002F0A77">
        <w:rPr>
          <w:rFonts w:ascii="Times New Roman" w:hAnsi="Times New Roman" w:cs="Times New Roman"/>
          <w:color w:val="000000" w:themeColor="text1"/>
          <w:sz w:val="28"/>
          <w:szCs w:val="28"/>
        </w:rPr>
        <w:t>Дылымского</w:t>
      </w:r>
      <w:proofErr w:type="spellEnd"/>
      <w:r w:rsidRPr="002F0A77">
        <w:rPr>
          <w:rFonts w:ascii="Times New Roman" w:hAnsi="Times New Roman" w:cs="Times New Roman"/>
          <w:color w:val="000000" w:themeColor="text1"/>
          <w:sz w:val="28"/>
          <w:szCs w:val="28"/>
        </w:rPr>
        <w:t xml:space="preserve"> сетевого участка проведена масштабная работа по обновлению электрохозяйства района: - Заменены ветхие сети электроснабжения - 10.8 км., деревянные опоры – 105 ед., Ж/Б опоры – 105 ед., изоляторы – 830 шт., крюки – 330 шт., проведен ремонт 35 КТП, заменено 6 трансформаторов.</w:t>
      </w:r>
    </w:p>
    <w:p w14:paraId="4E6DBEDF" w14:textId="77777777" w:rsidR="00C10649" w:rsidRPr="002F0A77" w:rsidRDefault="00C10649" w:rsidP="002F0A77">
      <w:pPr>
        <w:widowControl w:val="0"/>
        <w:suppressAutoHyphens/>
        <w:autoSpaceDE w:val="0"/>
        <w:spacing w:after="0" w:line="240" w:lineRule="auto"/>
        <w:ind w:left="-567" w:firstLine="567"/>
        <w:jc w:val="both"/>
        <w:rPr>
          <w:rFonts w:ascii="Times New Roman" w:eastAsia="font293" w:hAnsi="Times New Roman" w:cs="Times New Roman"/>
          <w:sz w:val="28"/>
          <w:szCs w:val="28"/>
        </w:rPr>
      </w:pPr>
      <w:r w:rsidRPr="002F0A77">
        <w:rPr>
          <w:rFonts w:ascii="Times New Roman" w:eastAsia="font293" w:hAnsi="Times New Roman" w:cs="Times New Roman"/>
          <w:sz w:val="28"/>
          <w:szCs w:val="28"/>
        </w:rPr>
        <w:t xml:space="preserve">Населенные пункты района, кроме с. </w:t>
      </w:r>
      <w:proofErr w:type="spellStart"/>
      <w:r w:rsidRPr="002F0A77">
        <w:rPr>
          <w:rFonts w:ascii="Times New Roman" w:eastAsia="font293" w:hAnsi="Times New Roman" w:cs="Times New Roman"/>
          <w:sz w:val="28"/>
          <w:szCs w:val="28"/>
        </w:rPr>
        <w:t>Алмак</w:t>
      </w:r>
      <w:proofErr w:type="spellEnd"/>
      <w:r w:rsidRPr="002F0A77">
        <w:rPr>
          <w:rFonts w:ascii="Times New Roman" w:eastAsia="font293" w:hAnsi="Times New Roman" w:cs="Times New Roman"/>
          <w:sz w:val="28"/>
          <w:szCs w:val="28"/>
        </w:rPr>
        <w:t xml:space="preserve"> газифицированы. Строительство подводящего газопровода к с. </w:t>
      </w:r>
      <w:proofErr w:type="spellStart"/>
      <w:r w:rsidRPr="002F0A77">
        <w:rPr>
          <w:rFonts w:ascii="Times New Roman" w:eastAsia="font293" w:hAnsi="Times New Roman" w:cs="Times New Roman"/>
          <w:sz w:val="28"/>
          <w:szCs w:val="28"/>
        </w:rPr>
        <w:t>Алмак</w:t>
      </w:r>
      <w:proofErr w:type="spellEnd"/>
      <w:r w:rsidRPr="002F0A77">
        <w:rPr>
          <w:rFonts w:ascii="Times New Roman" w:eastAsia="font293" w:hAnsi="Times New Roman" w:cs="Times New Roman"/>
          <w:sz w:val="28"/>
          <w:szCs w:val="28"/>
        </w:rPr>
        <w:t xml:space="preserve"> завершено, однако отсутствие </w:t>
      </w:r>
      <w:proofErr w:type="spellStart"/>
      <w:r w:rsidRPr="002F0A77">
        <w:rPr>
          <w:rFonts w:ascii="Times New Roman" w:eastAsia="font293" w:hAnsi="Times New Roman" w:cs="Times New Roman"/>
          <w:sz w:val="28"/>
          <w:szCs w:val="28"/>
        </w:rPr>
        <w:t>внутрисельских</w:t>
      </w:r>
      <w:proofErr w:type="spellEnd"/>
      <w:r w:rsidRPr="002F0A77">
        <w:rPr>
          <w:rFonts w:ascii="Times New Roman" w:eastAsia="font293" w:hAnsi="Times New Roman" w:cs="Times New Roman"/>
          <w:sz w:val="28"/>
          <w:szCs w:val="28"/>
        </w:rPr>
        <w:t xml:space="preserve"> сетей </w:t>
      </w:r>
      <w:r w:rsidR="0024151D" w:rsidRPr="002F0A77">
        <w:rPr>
          <w:rFonts w:ascii="Times New Roman" w:eastAsia="font293" w:hAnsi="Times New Roman" w:cs="Times New Roman"/>
          <w:sz w:val="28"/>
          <w:szCs w:val="28"/>
        </w:rPr>
        <w:t>не позволяет доставлять энергоноситель до конечного потребителя.</w:t>
      </w:r>
    </w:p>
    <w:p w14:paraId="63403DAA"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Обеспечение населения доступом к газовым сетям реализуется и по программе «</w:t>
      </w:r>
      <w:proofErr w:type="spellStart"/>
      <w:r w:rsidRPr="002F0A77">
        <w:rPr>
          <w:rFonts w:ascii="Times New Roman" w:hAnsi="Times New Roman" w:cs="Times New Roman"/>
          <w:sz w:val="28"/>
          <w:szCs w:val="28"/>
        </w:rPr>
        <w:t>Догазификация</w:t>
      </w:r>
      <w:proofErr w:type="spellEnd"/>
      <w:r w:rsidRPr="002F0A77">
        <w:rPr>
          <w:rFonts w:ascii="Times New Roman" w:hAnsi="Times New Roman" w:cs="Times New Roman"/>
          <w:sz w:val="28"/>
          <w:szCs w:val="28"/>
        </w:rPr>
        <w:t xml:space="preserve">». Администрацией района совместно с администрациями поселений и газоснабжающими организациями проведена работа по определению потенциала заявителей, который составил 66 домовладений. По всем заявителям сформирован полный пакет документов и представлен в эксплуатационную газовую службу </w:t>
      </w:r>
      <w:proofErr w:type="spellStart"/>
      <w:r w:rsidRPr="002F0A77">
        <w:rPr>
          <w:rFonts w:ascii="Times New Roman" w:hAnsi="Times New Roman" w:cs="Times New Roman"/>
          <w:sz w:val="28"/>
          <w:szCs w:val="28"/>
        </w:rPr>
        <w:t>Казбковского</w:t>
      </w:r>
      <w:proofErr w:type="spellEnd"/>
      <w:r w:rsidRPr="002F0A77">
        <w:rPr>
          <w:rFonts w:ascii="Times New Roman" w:hAnsi="Times New Roman" w:cs="Times New Roman"/>
          <w:sz w:val="28"/>
          <w:szCs w:val="28"/>
        </w:rPr>
        <w:t xml:space="preserve"> района, для размещения на едином портале газификации РФ. По итогам конкурсных процедур, определен подрядчик на выполнение работ по объектам </w:t>
      </w:r>
      <w:proofErr w:type="spellStart"/>
      <w:r w:rsidRPr="002F0A77">
        <w:rPr>
          <w:rFonts w:ascii="Times New Roman" w:hAnsi="Times New Roman" w:cs="Times New Roman"/>
          <w:sz w:val="28"/>
          <w:szCs w:val="28"/>
        </w:rPr>
        <w:t>догазафикации</w:t>
      </w:r>
      <w:proofErr w:type="spellEnd"/>
      <w:r w:rsidRPr="002F0A77">
        <w:rPr>
          <w:rFonts w:ascii="Times New Roman" w:hAnsi="Times New Roman" w:cs="Times New Roman"/>
          <w:sz w:val="28"/>
          <w:szCs w:val="28"/>
        </w:rPr>
        <w:t xml:space="preserve"> ООО «СМК». По 25 объектам получена проектная документация на согласование, администрацией района все проекты согласованы. В 2022 году работы полностью завершены на 14 объектах и обеспечено технологическое присоединение к сетям газораспределения.</w:t>
      </w:r>
    </w:p>
    <w:p w14:paraId="328A8118"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Предстоящие задачи</w:t>
      </w:r>
      <w:proofErr w:type="gramStart"/>
      <w:r w:rsidRPr="002F0A77">
        <w:rPr>
          <w:rFonts w:ascii="Times New Roman" w:hAnsi="Times New Roman" w:cs="Times New Roman"/>
          <w:sz w:val="28"/>
          <w:szCs w:val="28"/>
        </w:rPr>
        <w:t>: Вместе</w:t>
      </w:r>
      <w:proofErr w:type="gramEnd"/>
      <w:r w:rsidRPr="002F0A77">
        <w:rPr>
          <w:rFonts w:ascii="Times New Roman" w:hAnsi="Times New Roman" w:cs="Times New Roman"/>
          <w:sz w:val="28"/>
          <w:szCs w:val="28"/>
        </w:rPr>
        <w:t xml:space="preserve"> со строительством и капитальным ремонтом объектов в 2022г. администрацией района проводилась активная работа по подготовке проектно-сметной документации и планированию реализации по всем федеральным республиканским и муниципальным программам объектов на 2023-й и последующие годы. За 2022 г. во взаимодействии с «Дирекцией единого заказчика и застройщика РД» «</w:t>
      </w:r>
      <w:proofErr w:type="spellStart"/>
      <w:r w:rsidRPr="002F0A77">
        <w:rPr>
          <w:rFonts w:ascii="Times New Roman" w:hAnsi="Times New Roman" w:cs="Times New Roman"/>
          <w:sz w:val="28"/>
          <w:szCs w:val="28"/>
        </w:rPr>
        <w:t>Дагсельхозстроем</w:t>
      </w:r>
      <w:proofErr w:type="spellEnd"/>
      <w:r w:rsidRPr="002F0A77">
        <w:rPr>
          <w:rFonts w:ascii="Times New Roman" w:hAnsi="Times New Roman" w:cs="Times New Roman"/>
          <w:sz w:val="28"/>
          <w:szCs w:val="28"/>
        </w:rPr>
        <w:t xml:space="preserve"> РД», Министерством строительства и архитектуры РД, прочими министерствами, администрациями поселений и проектными организациями, администрацией проведена работа по содействию в завершении проектно-сметной документации следующих объектов:</w:t>
      </w:r>
    </w:p>
    <w:p w14:paraId="06874380"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групповой водовод 6-ти населенных пунктов </w:t>
      </w:r>
      <w:proofErr w:type="spellStart"/>
      <w:r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района. (экспертиза получена);</w:t>
      </w:r>
    </w:p>
    <w:p w14:paraId="0E352772"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внутрисельское</w:t>
      </w:r>
      <w:proofErr w:type="spellEnd"/>
      <w:r w:rsidRPr="002F0A77">
        <w:rPr>
          <w:rFonts w:ascii="Times New Roman" w:hAnsi="Times New Roman" w:cs="Times New Roman"/>
          <w:sz w:val="28"/>
          <w:szCs w:val="28"/>
        </w:rPr>
        <w:t xml:space="preserve"> водоснабжение </w:t>
      </w:r>
      <w:proofErr w:type="spellStart"/>
      <w:r w:rsidRPr="002F0A77">
        <w:rPr>
          <w:rFonts w:ascii="Times New Roman" w:hAnsi="Times New Roman" w:cs="Times New Roman"/>
          <w:sz w:val="28"/>
          <w:szCs w:val="28"/>
        </w:rPr>
        <w:t>с.Дылым</w:t>
      </w:r>
      <w:proofErr w:type="spellEnd"/>
      <w:r w:rsidRPr="002F0A77">
        <w:rPr>
          <w:rFonts w:ascii="Times New Roman" w:hAnsi="Times New Roman" w:cs="Times New Roman"/>
          <w:sz w:val="28"/>
          <w:szCs w:val="28"/>
        </w:rPr>
        <w:t xml:space="preserve">. (экспертиза получена). </w:t>
      </w:r>
    </w:p>
    <w:p w14:paraId="2836FEC2"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водовод </w:t>
      </w:r>
      <w:proofErr w:type="spellStart"/>
      <w:r w:rsidRPr="002F0A77">
        <w:rPr>
          <w:rFonts w:ascii="Times New Roman" w:hAnsi="Times New Roman" w:cs="Times New Roman"/>
          <w:sz w:val="28"/>
          <w:szCs w:val="28"/>
        </w:rPr>
        <w:t>с.Ленинаул</w:t>
      </w:r>
      <w:proofErr w:type="spellEnd"/>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с.Калининаул</w:t>
      </w:r>
      <w:proofErr w:type="spellEnd"/>
      <w:r w:rsidRPr="002F0A77">
        <w:rPr>
          <w:rFonts w:ascii="Times New Roman" w:hAnsi="Times New Roman" w:cs="Times New Roman"/>
          <w:sz w:val="28"/>
          <w:szCs w:val="28"/>
        </w:rPr>
        <w:t xml:space="preserve"> (разработка проектно-сметной документации в процессе);</w:t>
      </w:r>
    </w:p>
    <w:p w14:paraId="60D810BF"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проектирование автодороги Дылым-</w:t>
      </w:r>
      <w:proofErr w:type="spellStart"/>
      <w:r w:rsidRPr="002F0A77">
        <w:rPr>
          <w:rFonts w:ascii="Times New Roman" w:hAnsi="Times New Roman" w:cs="Times New Roman"/>
          <w:sz w:val="28"/>
          <w:szCs w:val="28"/>
        </w:rPr>
        <w:t>Иманалиросо</w:t>
      </w:r>
      <w:proofErr w:type="spellEnd"/>
      <w:r w:rsidRPr="002F0A77">
        <w:rPr>
          <w:rFonts w:ascii="Times New Roman" w:hAnsi="Times New Roman" w:cs="Times New Roman"/>
          <w:sz w:val="28"/>
          <w:szCs w:val="28"/>
        </w:rPr>
        <w:t xml:space="preserve"> 3-10км. (экспертиза получена);</w:t>
      </w:r>
    </w:p>
    <w:p w14:paraId="5C075909" w14:textId="77777777" w:rsidR="0024151D" w:rsidRPr="002F0A77" w:rsidRDefault="0024151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проектирование трех детских площадок в </w:t>
      </w:r>
      <w:proofErr w:type="spellStart"/>
      <w:r w:rsidRPr="002F0A77">
        <w:rPr>
          <w:rFonts w:ascii="Times New Roman" w:hAnsi="Times New Roman" w:cs="Times New Roman"/>
          <w:sz w:val="28"/>
          <w:szCs w:val="28"/>
        </w:rPr>
        <w:t>с.Гертма</w:t>
      </w:r>
      <w:proofErr w:type="spellEnd"/>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с.Алмак</w:t>
      </w:r>
      <w:proofErr w:type="spellEnd"/>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с.Инчха</w:t>
      </w:r>
      <w:proofErr w:type="spellEnd"/>
      <w:r w:rsidRPr="002F0A77">
        <w:rPr>
          <w:rFonts w:ascii="Times New Roman" w:hAnsi="Times New Roman" w:cs="Times New Roman"/>
          <w:sz w:val="28"/>
          <w:szCs w:val="28"/>
        </w:rPr>
        <w:t>;</w:t>
      </w:r>
    </w:p>
    <w:p w14:paraId="20EF8C75" w14:textId="77777777" w:rsidR="0024151D" w:rsidRPr="002F0A77" w:rsidRDefault="0024151D" w:rsidP="002F0A77">
      <w:pPr>
        <w:spacing w:after="0" w:line="240" w:lineRule="auto"/>
        <w:ind w:left="-567" w:firstLine="567"/>
        <w:jc w:val="both"/>
        <w:rPr>
          <w:rFonts w:ascii="Times New Roman" w:eastAsia="font293" w:hAnsi="Times New Roman" w:cs="Times New Roman"/>
          <w:sz w:val="28"/>
          <w:szCs w:val="28"/>
        </w:rPr>
      </w:pPr>
      <w:r w:rsidRPr="002F0A77">
        <w:rPr>
          <w:rFonts w:ascii="Times New Roman" w:hAnsi="Times New Roman" w:cs="Times New Roman"/>
          <w:sz w:val="28"/>
          <w:szCs w:val="28"/>
        </w:rPr>
        <w:t xml:space="preserve">- проектирование трех улиц на капитальный ремонт в трех поселениях </w:t>
      </w:r>
      <w:proofErr w:type="spellStart"/>
      <w:r w:rsidRPr="002F0A77">
        <w:rPr>
          <w:rFonts w:ascii="Times New Roman" w:hAnsi="Times New Roman" w:cs="Times New Roman"/>
          <w:sz w:val="28"/>
          <w:szCs w:val="28"/>
        </w:rPr>
        <w:t>с.Дылым</w:t>
      </w:r>
      <w:proofErr w:type="spellEnd"/>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Буртунай</w:t>
      </w:r>
      <w:proofErr w:type="spellEnd"/>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Калининаул</w:t>
      </w:r>
      <w:proofErr w:type="spellEnd"/>
      <w:r w:rsidRPr="002F0A77">
        <w:rPr>
          <w:rFonts w:ascii="Times New Roman" w:hAnsi="Times New Roman" w:cs="Times New Roman"/>
          <w:sz w:val="28"/>
          <w:szCs w:val="28"/>
        </w:rPr>
        <w:t>.</w:t>
      </w:r>
    </w:p>
    <w:p w14:paraId="20EC2458" w14:textId="77777777" w:rsidR="00E17A1C" w:rsidRPr="00DB18AD" w:rsidRDefault="00E17A1C" w:rsidP="002F0A77">
      <w:pPr>
        <w:widowControl w:val="0"/>
        <w:suppressAutoHyphens/>
        <w:autoSpaceDE w:val="0"/>
        <w:spacing w:after="0" w:line="240" w:lineRule="auto"/>
        <w:ind w:left="-567" w:firstLine="567"/>
        <w:jc w:val="both"/>
        <w:rPr>
          <w:rFonts w:ascii="Times New Roman" w:eastAsia="font293" w:hAnsi="Times New Roman" w:cs="Times New Roman"/>
          <w:i/>
          <w:sz w:val="28"/>
          <w:szCs w:val="28"/>
        </w:rPr>
      </w:pPr>
    </w:p>
    <w:p w14:paraId="1E3B1485" w14:textId="77777777" w:rsidR="00E12962" w:rsidRPr="00DB18AD" w:rsidRDefault="00001EBE" w:rsidP="002F0A77">
      <w:pPr>
        <w:spacing w:after="0" w:line="240" w:lineRule="auto"/>
        <w:ind w:left="-567" w:firstLine="567"/>
        <w:jc w:val="center"/>
        <w:rPr>
          <w:rFonts w:ascii="Times New Roman" w:eastAsia="Times New Roman" w:hAnsi="Times New Roman" w:cs="Times New Roman"/>
          <w:b/>
          <w:i/>
          <w:sz w:val="28"/>
          <w:szCs w:val="28"/>
          <w:lang w:bidi="en-US"/>
        </w:rPr>
      </w:pPr>
      <w:r w:rsidRPr="00DB18AD">
        <w:rPr>
          <w:rFonts w:ascii="Times New Roman" w:eastAsia="Times New Roman" w:hAnsi="Times New Roman" w:cs="Times New Roman"/>
          <w:b/>
          <w:i/>
          <w:sz w:val="28"/>
          <w:szCs w:val="28"/>
          <w:lang w:bidi="en-US"/>
        </w:rPr>
        <w:t>Образование</w:t>
      </w:r>
    </w:p>
    <w:p w14:paraId="5B8EEFE8" w14:textId="77777777" w:rsidR="00001EBE" w:rsidRPr="002F0A77" w:rsidRDefault="00001EBE" w:rsidP="002F0A77">
      <w:pPr>
        <w:spacing w:after="0" w:line="240" w:lineRule="auto"/>
        <w:ind w:left="-567" w:firstLine="567"/>
        <w:jc w:val="center"/>
        <w:rPr>
          <w:rFonts w:ascii="Times New Roman" w:eastAsia="Times New Roman" w:hAnsi="Times New Roman" w:cs="Times New Roman"/>
          <w:b/>
          <w:color w:val="FF0000"/>
          <w:sz w:val="28"/>
          <w:szCs w:val="28"/>
          <w:lang w:bidi="en-US"/>
        </w:rPr>
      </w:pPr>
    </w:p>
    <w:p w14:paraId="15967CF6" w14:textId="77777777" w:rsidR="00001EBE" w:rsidRPr="002F0A77" w:rsidRDefault="00001EBE" w:rsidP="002F0A77">
      <w:pPr>
        <w:pStyle w:val="af3"/>
        <w:ind w:left="-567" w:right="-283" w:firstLine="567"/>
        <w:jc w:val="both"/>
        <w:rPr>
          <w:rFonts w:ascii="Times New Roman" w:hAnsi="Times New Roman"/>
          <w:color w:val="2C2D2E"/>
          <w:sz w:val="28"/>
          <w:szCs w:val="28"/>
        </w:rPr>
      </w:pPr>
      <w:bookmarkStart w:id="1" w:name="_Toc365037787"/>
      <w:r w:rsidRPr="002F0A77">
        <w:rPr>
          <w:rFonts w:ascii="Times New Roman" w:hAnsi="Times New Roman"/>
          <w:color w:val="0D0D0D"/>
          <w:sz w:val="28"/>
          <w:szCs w:val="28"/>
        </w:rPr>
        <w:t xml:space="preserve">В муниципальную образовательную сеть </w:t>
      </w:r>
      <w:proofErr w:type="spellStart"/>
      <w:r w:rsidRPr="002F0A77">
        <w:rPr>
          <w:rFonts w:ascii="Times New Roman" w:hAnsi="Times New Roman"/>
          <w:color w:val="0D0D0D"/>
          <w:sz w:val="28"/>
          <w:szCs w:val="28"/>
        </w:rPr>
        <w:t>Казбековского</w:t>
      </w:r>
      <w:proofErr w:type="spellEnd"/>
      <w:r w:rsidRPr="002F0A77">
        <w:rPr>
          <w:rFonts w:ascii="Times New Roman" w:hAnsi="Times New Roman"/>
          <w:color w:val="0D0D0D"/>
          <w:sz w:val="28"/>
          <w:szCs w:val="28"/>
        </w:rPr>
        <w:t xml:space="preserve"> района на 1 января 2022 года входило 32 учреждения - 15 школ, 15 ДОУ и 2 учреждения дополнительного образования. С сентября 2022 года в районе начал функционировать новый детский сад на 60 мест в с. </w:t>
      </w:r>
      <w:proofErr w:type="spellStart"/>
      <w:r w:rsidRPr="002F0A77">
        <w:rPr>
          <w:rFonts w:ascii="Times New Roman" w:hAnsi="Times New Roman"/>
          <w:color w:val="0D0D0D"/>
          <w:sz w:val="28"/>
          <w:szCs w:val="28"/>
        </w:rPr>
        <w:t>Буртунай</w:t>
      </w:r>
      <w:proofErr w:type="spellEnd"/>
      <w:r w:rsidRPr="002F0A77">
        <w:rPr>
          <w:rFonts w:ascii="Times New Roman" w:hAnsi="Times New Roman"/>
          <w:color w:val="0D0D0D"/>
          <w:sz w:val="28"/>
          <w:szCs w:val="28"/>
        </w:rPr>
        <w:t xml:space="preserve">, а </w:t>
      </w:r>
      <w:proofErr w:type="spellStart"/>
      <w:r w:rsidRPr="002F0A77">
        <w:rPr>
          <w:rFonts w:ascii="Times New Roman" w:hAnsi="Times New Roman"/>
          <w:color w:val="0D0D0D"/>
          <w:sz w:val="28"/>
          <w:szCs w:val="28"/>
        </w:rPr>
        <w:t>Артлухская</w:t>
      </w:r>
      <w:proofErr w:type="spellEnd"/>
      <w:r w:rsidRPr="002F0A77">
        <w:rPr>
          <w:rFonts w:ascii="Times New Roman" w:hAnsi="Times New Roman"/>
          <w:color w:val="0D0D0D"/>
          <w:sz w:val="28"/>
          <w:szCs w:val="28"/>
        </w:rPr>
        <w:t xml:space="preserve"> основная общеобразовательная школа была реорганизована. В итоге на конец отчетного периода на территории района функционирует 14 школ, 16 ДОУ и 2 учреждения дополнительного образования.</w:t>
      </w:r>
    </w:p>
    <w:p w14:paraId="4944AF80" w14:textId="77777777" w:rsidR="00001EBE" w:rsidRPr="002F0A77" w:rsidRDefault="00001EBE" w:rsidP="002F0A77">
      <w:pPr>
        <w:pStyle w:val="af3"/>
        <w:ind w:left="-567" w:right="-283" w:firstLine="567"/>
        <w:jc w:val="both"/>
        <w:rPr>
          <w:rFonts w:ascii="Times New Roman" w:hAnsi="Times New Roman"/>
          <w:color w:val="0D0D0D"/>
          <w:sz w:val="28"/>
          <w:szCs w:val="28"/>
        </w:rPr>
      </w:pPr>
      <w:r w:rsidRPr="002F0A77">
        <w:rPr>
          <w:rFonts w:ascii="Times New Roman" w:hAnsi="Times New Roman"/>
          <w:color w:val="0D0D0D"/>
          <w:sz w:val="28"/>
          <w:szCs w:val="28"/>
        </w:rPr>
        <w:t xml:space="preserve">В системе образования работают </w:t>
      </w:r>
      <w:r w:rsidRPr="002F0A77">
        <w:rPr>
          <w:rFonts w:ascii="Times New Roman" w:hAnsi="Times New Roman"/>
          <w:sz w:val="28"/>
          <w:szCs w:val="28"/>
        </w:rPr>
        <w:t>1 729</w:t>
      </w:r>
      <w:r w:rsidRPr="002F0A77">
        <w:rPr>
          <w:rFonts w:ascii="Times New Roman" w:hAnsi="Times New Roman"/>
          <w:color w:val="0D0D0D"/>
          <w:sz w:val="28"/>
          <w:szCs w:val="28"/>
        </w:rPr>
        <w:t xml:space="preserve"> работника. Дошкольное образование является основополагающим уровнем системы общего образования, поэтому основное внимание в 2022 учебном году было уделено выполнению приоритетных направлений государственной политики в сфере дошкольного образования с учетом запросов населения на образовательные услуги. Для удовлетворения потребностей населения в услугах дошкольного образования на территории муниципального образования функционируют 16 муниципальных казенных дошкольных образовательных учреждений с охватом </w:t>
      </w:r>
      <w:r w:rsidRPr="002F0A77">
        <w:rPr>
          <w:rFonts w:ascii="Times New Roman" w:hAnsi="Times New Roman"/>
          <w:sz w:val="28"/>
          <w:szCs w:val="28"/>
        </w:rPr>
        <w:t xml:space="preserve">2 412 детей, 2 частных дошкольных учреждения с охватом 250 детей и 3 группы кратковременного пребывания при общеобразовательных школах района с охватом 78 детей. Всего дошкольным образованием в районе охвачены 2 539 ребенка. Охват детей дошкольного возраста составляет 42 % (2021 г. 40%). </w:t>
      </w:r>
      <w:r w:rsidRPr="002F0A77">
        <w:rPr>
          <w:rFonts w:ascii="Times New Roman" w:hAnsi="Times New Roman"/>
          <w:color w:val="0D0D0D"/>
          <w:sz w:val="28"/>
          <w:szCs w:val="28"/>
        </w:rPr>
        <w:t>В отчетном году доля детей в возрасте от 1 до 6 лет, состоящих на учете для определения   в дошкольные муниципальные учреждения, по району увеличилось и составила 17,9% (в 2021 - 11%)</w:t>
      </w:r>
      <w:r w:rsidRPr="002F0A77">
        <w:rPr>
          <w:rFonts w:ascii="Times New Roman" w:hAnsi="Times New Roman"/>
          <w:sz w:val="28"/>
          <w:szCs w:val="28"/>
        </w:rPr>
        <w:t xml:space="preserve"> Все группы ДОУ обеспечены материально-технически и </w:t>
      </w:r>
      <w:r w:rsidRPr="002F0A77">
        <w:rPr>
          <w:rFonts w:ascii="Times New Roman" w:hAnsi="Times New Roman"/>
          <w:color w:val="0D0D0D"/>
          <w:sz w:val="28"/>
          <w:szCs w:val="28"/>
        </w:rPr>
        <w:t>учебно-методически, полностью укомплектованы   кадрами.</w:t>
      </w:r>
    </w:p>
    <w:p w14:paraId="6B0D9BF0" w14:textId="77777777" w:rsidR="00001EBE" w:rsidRPr="002F0A77" w:rsidRDefault="00001EBE" w:rsidP="002F0A77">
      <w:pPr>
        <w:pStyle w:val="af3"/>
        <w:ind w:left="-567" w:right="-283" w:firstLine="567"/>
        <w:jc w:val="both"/>
        <w:rPr>
          <w:rFonts w:ascii="Times New Roman" w:hAnsi="Times New Roman"/>
          <w:sz w:val="28"/>
          <w:szCs w:val="28"/>
        </w:rPr>
      </w:pPr>
      <w:r w:rsidRPr="002F0A77">
        <w:rPr>
          <w:rFonts w:ascii="Times New Roman" w:hAnsi="Times New Roman"/>
          <w:color w:val="0D0D0D"/>
          <w:sz w:val="28"/>
          <w:szCs w:val="28"/>
        </w:rPr>
        <w:t xml:space="preserve">2022 году в районе функционировало 14 общеобразовательных организаций с контингентом обучающихся </w:t>
      </w:r>
      <w:r w:rsidRPr="002F0A77">
        <w:rPr>
          <w:rFonts w:ascii="Times New Roman" w:hAnsi="Times New Roman"/>
          <w:sz w:val="28"/>
          <w:szCs w:val="28"/>
        </w:rPr>
        <w:t>6 741</w:t>
      </w:r>
      <w:r w:rsidRPr="002F0A77">
        <w:rPr>
          <w:rFonts w:ascii="Times New Roman" w:hAnsi="Times New Roman"/>
          <w:color w:val="0D0D0D"/>
          <w:sz w:val="28"/>
          <w:szCs w:val="28"/>
        </w:rPr>
        <w:t xml:space="preserve"> учащийся. Число классов - комплектов - 352. В 1-4 классах обучается   3 038 детей, в 5-8 классах – 2 743, число учащихся 9 классов составляет 645 человек, в 10-11 классах обучается 318 ученика. Из общего числа муниципальных общеобразовательных учреждений </w:t>
      </w:r>
      <w:r w:rsidRPr="002F0A77">
        <w:rPr>
          <w:rFonts w:ascii="Times New Roman" w:hAnsi="Times New Roman"/>
          <w:sz w:val="28"/>
          <w:szCs w:val="28"/>
        </w:rPr>
        <w:t>11 (78,5 %) работают в две смены. Численность учащихся, занимающихся в одну смену, составляет 822 детей в 3-х школах (БСШ, ИСШ и ХСШ-12,2%), число занимающихся в две смены составляет 5 919 (87,8 %) детей.</w:t>
      </w:r>
    </w:p>
    <w:p w14:paraId="0424293F" w14:textId="77777777" w:rsidR="00001EBE" w:rsidRPr="002F0A77" w:rsidRDefault="00001EBE" w:rsidP="002F0A77">
      <w:pPr>
        <w:spacing w:after="100" w:afterAutospacing="1" w:line="240" w:lineRule="auto"/>
        <w:ind w:left="-567" w:right="-284" w:firstLine="567"/>
        <w:jc w:val="both"/>
        <w:rPr>
          <w:rFonts w:ascii="Times New Roman" w:eastAsia="Calibri" w:hAnsi="Times New Roman" w:cs="Times New Roman"/>
          <w:sz w:val="28"/>
          <w:szCs w:val="28"/>
        </w:rPr>
      </w:pPr>
      <w:r w:rsidRPr="002F0A77">
        <w:rPr>
          <w:rFonts w:ascii="Times New Roman" w:eastAsia="Calibri" w:hAnsi="Times New Roman" w:cs="Times New Roman"/>
          <w:sz w:val="28"/>
          <w:szCs w:val="28"/>
        </w:rPr>
        <w:t>Для участия в государственной итоговой аттестации в 11-х классах в форме ЕГЭ было зарегистрировано – 173 участника, из них 156 – выпускников текущего года, 17 – выпускников прошлых лет.</w:t>
      </w:r>
      <w:r w:rsidR="003B5F5A" w:rsidRPr="002F0A77">
        <w:rPr>
          <w:rFonts w:ascii="Times New Roman" w:eastAsia="Calibri" w:hAnsi="Times New Roman" w:cs="Times New Roman"/>
          <w:sz w:val="28"/>
          <w:szCs w:val="28"/>
        </w:rPr>
        <w:t xml:space="preserve"> </w:t>
      </w:r>
      <w:r w:rsidRPr="002F0A77">
        <w:rPr>
          <w:rFonts w:ascii="Times New Roman" w:eastAsia="Calibri" w:hAnsi="Times New Roman" w:cs="Times New Roman"/>
          <w:sz w:val="28"/>
          <w:szCs w:val="28"/>
        </w:rPr>
        <w:t xml:space="preserve">Для участия в государственной итоговой аттестации в 9-х классах в форме ОГЭ и ГВЭ (государственный выпускной экзамен) было зарегистрировано – 601 участника. По итогам экзаменов </w:t>
      </w:r>
      <w:r w:rsidRPr="002F0A77">
        <w:rPr>
          <w:rFonts w:ascii="Times New Roman" w:hAnsi="Times New Roman" w:cs="Times New Roman"/>
          <w:color w:val="0D0D0D" w:themeColor="text1" w:themeTint="F2"/>
          <w:sz w:val="28"/>
          <w:szCs w:val="28"/>
        </w:rPr>
        <w:t xml:space="preserve">доля выпускников муниципальных общеобразовательных учреждений, сдавших единый государственный экзамен по русскому языку и математике, в 2022 снизилась на 0,6% по сравнению с 2021 годом и составила 98,7%. </w:t>
      </w:r>
    </w:p>
    <w:p w14:paraId="7A4F0E74" w14:textId="77777777" w:rsidR="00F5276E" w:rsidRPr="002F0A77" w:rsidRDefault="00001EBE" w:rsidP="002F0A77">
      <w:pPr>
        <w:pStyle w:val="msonospacingmrcssattr"/>
        <w:shd w:val="clear" w:color="auto" w:fill="FFFFFF"/>
        <w:spacing w:before="0" w:beforeAutospacing="0"/>
        <w:ind w:left="-567" w:right="-284" w:firstLine="567"/>
        <w:jc w:val="both"/>
        <w:rPr>
          <w:sz w:val="28"/>
          <w:szCs w:val="28"/>
        </w:rPr>
      </w:pPr>
      <w:r w:rsidRPr="002F0A77">
        <w:rPr>
          <w:color w:val="0D0D0D"/>
          <w:sz w:val="28"/>
          <w:szCs w:val="28"/>
        </w:rPr>
        <w:lastRenderedPageBreak/>
        <w:t xml:space="preserve">Общая численность учителей остается стабильной, количество педагогов с высшей и первой квалификационной категорией составляет 277 человека, это 43 %. Обучение на курсах повышения квалификации работников образования района в 2022 году планировалось в соответствии с изучением потребностей педагогических кадров в повышении квалификации </w:t>
      </w:r>
      <w:r w:rsidRPr="002F0A77">
        <w:rPr>
          <w:sz w:val="28"/>
          <w:szCs w:val="28"/>
        </w:rPr>
        <w:t xml:space="preserve">и профессиональной переподготовки. Так, в 2022 году обучение прошли 42 педагогов </w:t>
      </w:r>
      <w:proofErr w:type="gramStart"/>
      <w:r w:rsidRPr="002F0A77">
        <w:rPr>
          <w:sz w:val="28"/>
          <w:szCs w:val="28"/>
        </w:rPr>
        <w:t>- это</w:t>
      </w:r>
      <w:proofErr w:type="gramEnd"/>
      <w:r w:rsidRPr="002F0A77">
        <w:rPr>
          <w:sz w:val="28"/>
          <w:szCs w:val="28"/>
        </w:rPr>
        <w:t xml:space="preserve"> 7% контингента.</w:t>
      </w:r>
    </w:p>
    <w:p w14:paraId="45EA7DAA" w14:textId="77777777" w:rsidR="00001EBE" w:rsidRPr="002F0A77" w:rsidRDefault="00001EBE" w:rsidP="002F0A77">
      <w:pPr>
        <w:pStyle w:val="msonospacingmrcssattr"/>
        <w:shd w:val="clear" w:color="auto" w:fill="FFFFFF"/>
        <w:spacing w:before="0" w:beforeAutospacing="0"/>
        <w:ind w:left="-567" w:right="-284" w:firstLine="567"/>
        <w:jc w:val="both"/>
        <w:rPr>
          <w:sz w:val="28"/>
          <w:szCs w:val="28"/>
        </w:rPr>
      </w:pPr>
      <w:r w:rsidRPr="002F0A77">
        <w:rPr>
          <w:color w:val="0D0D0D"/>
          <w:sz w:val="28"/>
          <w:szCs w:val="28"/>
        </w:rPr>
        <w:t xml:space="preserve">Образовательные учреждения имеют все необходимые условия, позволяющие обеспечить право детей на дополнительное образование. В районе функционируют 2 учреждения дополнительного образования: дом </w:t>
      </w:r>
      <w:r w:rsidRPr="002F0A77">
        <w:rPr>
          <w:sz w:val="28"/>
          <w:szCs w:val="28"/>
        </w:rPr>
        <w:t>детского творчества и детско-юношеская спортивная школа. Дополнительным образованием охвачены 1 934 детей по направлениям: художественное -229 детей, декоративно-прикладное - 60 детей, туристско-краеведческое -156 и спортивное - 1 489 детей. Охват детей услугами дополнительного образования составляет 92% от общего количества детей в возрасте от 5 лет до 18 лет.</w:t>
      </w:r>
    </w:p>
    <w:p w14:paraId="4FE3B09C" w14:textId="77777777" w:rsidR="00001EBE" w:rsidRPr="002F0A77" w:rsidRDefault="00001EBE" w:rsidP="002F0A77">
      <w:pPr>
        <w:pStyle w:val="msonospacingmrcssattr"/>
        <w:shd w:val="clear" w:color="auto" w:fill="FFFFFF"/>
        <w:spacing w:before="0" w:beforeAutospacing="0" w:after="0" w:afterAutospacing="0"/>
        <w:ind w:left="-567" w:right="-283" w:firstLine="567"/>
        <w:jc w:val="both"/>
        <w:rPr>
          <w:color w:val="2C2D2E"/>
          <w:sz w:val="28"/>
          <w:szCs w:val="28"/>
        </w:rPr>
      </w:pPr>
      <w:r w:rsidRPr="002F0A77">
        <w:rPr>
          <w:color w:val="0D0D0D"/>
          <w:sz w:val="28"/>
          <w:szCs w:val="28"/>
        </w:rPr>
        <w:t>В районе на удовлетворительном уровне количество спортивных объектов (залов) для занятий физической культурой и спортом: функционирует ДЮСШ, где работают тренеры-преподаватели, капитально отремонтированы спортивные залы в </w:t>
      </w:r>
      <w:proofErr w:type="spellStart"/>
      <w:r w:rsidRPr="002F0A77">
        <w:rPr>
          <w:color w:val="0D0D0D"/>
          <w:sz w:val="28"/>
          <w:szCs w:val="28"/>
        </w:rPr>
        <w:t>Буртунайской</w:t>
      </w:r>
      <w:proofErr w:type="spellEnd"/>
      <w:r w:rsidRPr="002F0A77">
        <w:rPr>
          <w:color w:val="0D0D0D"/>
          <w:sz w:val="28"/>
          <w:szCs w:val="28"/>
        </w:rPr>
        <w:t xml:space="preserve"> СОШ, </w:t>
      </w:r>
      <w:proofErr w:type="spellStart"/>
      <w:r w:rsidRPr="002F0A77">
        <w:rPr>
          <w:color w:val="0D0D0D"/>
          <w:sz w:val="28"/>
          <w:szCs w:val="28"/>
        </w:rPr>
        <w:t>Калининаульской</w:t>
      </w:r>
      <w:proofErr w:type="spellEnd"/>
      <w:r w:rsidRPr="002F0A77">
        <w:rPr>
          <w:color w:val="0D0D0D"/>
          <w:sz w:val="28"/>
          <w:szCs w:val="28"/>
        </w:rPr>
        <w:t xml:space="preserve"> СОШ, </w:t>
      </w:r>
      <w:proofErr w:type="spellStart"/>
      <w:r w:rsidRPr="002F0A77">
        <w:rPr>
          <w:color w:val="0D0D0D"/>
          <w:sz w:val="28"/>
          <w:szCs w:val="28"/>
        </w:rPr>
        <w:t>Ленинаульской</w:t>
      </w:r>
      <w:proofErr w:type="spellEnd"/>
      <w:r w:rsidRPr="002F0A77">
        <w:rPr>
          <w:color w:val="0D0D0D"/>
          <w:sz w:val="28"/>
          <w:szCs w:val="28"/>
        </w:rPr>
        <w:t xml:space="preserve"> СОШ №1, </w:t>
      </w:r>
      <w:proofErr w:type="spellStart"/>
      <w:r w:rsidRPr="002F0A77">
        <w:rPr>
          <w:color w:val="0D0D0D"/>
          <w:sz w:val="28"/>
          <w:szCs w:val="28"/>
        </w:rPr>
        <w:t>Инчхинской</w:t>
      </w:r>
      <w:proofErr w:type="spellEnd"/>
      <w:r w:rsidRPr="002F0A77">
        <w:rPr>
          <w:color w:val="0D0D0D"/>
          <w:sz w:val="28"/>
          <w:szCs w:val="28"/>
        </w:rPr>
        <w:t xml:space="preserve"> СОШ и </w:t>
      </w:r>
      <w:proofErr w:type="spellStart"/>
      <w:r w:rsidRPr="002F0A77">
        <w:rPr>
          <w:color w:val="0D0D0D"/>
          <w:sz w:val="28"/>
          <w:szCs w:val="28"/>
        </w:rPr>
        <w:t>Дылымского</w:t>
      </w:r>
      <w:proofErr w:type="spellEnd"/>
      <w:r w:rsidRPr="002F0A77">
        <w:rPr>
          <w:color w:val="0D0D0D"/>
          <w:sz w:val="28"/>
          <w:szCs w:val="28"/>
        </w:rPr>
        <w:t xml:space="preserve"> лицея. Во всех школах установлены </w:t>
      </w:r>
      <w:proofErr w:type="spellStart"/>
      <w:r w:rsidRPr="002F0A77">
        <w:rPr>
          <w:color w:val="0D0D0D"/>
          <w:sz w:val="28"/>
          <w:szCs w:val="28"/>
        </w:rPr>
        <w:t>воркауты</w:t>
      </w:r>
      <w:proofErr w:type="spellEnd"/>
      <w:r w:rsidRPr="002F0A77">
        <w:rPr>
          <w:color w:val="0D0D0D"/>
          <w:sz w:val="28"/>
          <w:szCs w:val="28"/>
        </w:rPr>
        <w:t xml:space="preserve"> (уличные спортивные площадки). Однако, с учетом ежегодного прироста населения, требуется планирование и размещение спортивных объектов во всех населенных пунктах района.</w:t>
      </w:r>
    </w:p>
    <w:p w14:paraId="6CFB1FF2" w14:textId="77777777" w:rsidR="00001EBE" w:rsidRPr="002F0A77" w:rsidRDefault="00001EBE" w:rsidP="002F0A77">
      <w:pPr>
        <w:pStyle w:val="msonospacingmrcssattr"/>
        <w:shd w:val="clear" w:color="auto" w:fill="FFFFFF"/>
        <w:spacing w:before="0" w:beforeAutospacing="0" w:after="0" w:afterAutospacing="0"/>
        <w:ind w:left="-567" w:right="-283" w:firstLine="567"/>
        <w:jc w:val="both"/>
        <w:rPr>
          <w:color w:val="2C2D2E"/>
          <w:sz w:val="28"/>
          <w:szCs w:val="28"/>
        </w:rPr>
      </w:pPr>
      <w:r w:rsidRPr="002F0A77">
        <w:rPr>
          <w:color w:val="0D0D0D"/>
          <w:sz w:val="28"/>
          <w:szCs w:val="28"/>
        </w:rPr>
        <w:t>Ведется целенаправленная работа по обеспечению безопасности образовательного процесса, противодействию экстремизму и терроризму. В образовательных учреждениях проведен ряд организационно-практических мер по обеспечению безопасности детей и персонала.  Во всех образовательных учреждениях установлены видеонаблюдение, стационарные и ручные металлодетекторы, тревожные кнопки, мобильные телефоны с выводом сигнала в дежурную часть ОВД, пожарная сигнализация с выводом автоматического сигнала в МЧС, чердачные помещения зданий обработаны специальным противопожарным раствором. Однако, в последнее время все чаще поступают сигналы о нестабильной работе некоторых систем безопасности, чем руководству образовательных учреждений необходимо заняться в первую очередь.</w:t>
      </w:r>
    </w:p>
    <w:p w14:paraId="7905677E" w14:textId="77777777" w:rsidR="00001EBE" w:rsidRPr="002F0A77" w:rsidRDefault="00001EBE" w:rsidP="002F0A77">
      <w:pPr>
        <w:pStyle w:val="msonospacingmrcssattr"/>
        <w:shd w:val="clear" w:color="auto" w:fill="FFFFFF"/>
        <w:spacing w:before="0" w:beforeAutospacing="0" w:after="0" w:afterAutospacing="0"/>
        <w:ind w:left="-567" w:right="-283" w:firstLine="567"/>
        <w:jc w:val="both"/>
        <w:rPr>
          <w:color w:val="2C2D2E"/>
          <w:sz w:val="28"/>
          <w:szCs w:val="28"/>
        </w:rPr>
      </w:pPr>
      <w:r w:rsidRPr="002F0A77">
        <w:rPr>
          <w:color w:val="0D0D0D"/>
          <w:sz w:val="28"/>
          <w:szCs w:val="28"/>
        </w:rPr>
        <w:t>Во всех образовательных организациях и ДОУ составлены и согласованы с заинтересованными службами паспорта безопасности, закуплен и регулярно обновляется пожарный инвентарь.</w:t>
      </w:r>
    </w:p>
    <w:p w14:paraId="5F605238" w14:textId="77777777" w:rsidR="00004A01" w:rsidRPr="002F0A77" w:rsidRDefault="00001EBE" w:rsidP="002F0A77">
      <w:pPr>
        <w:autoSpaceDE w:val="0"/>
        <w:spacing w:after="0"/>
        <w:ind w:left="-567" w:right="-284" w:firstLine="567"/>
        <w:jc w:val="both"/>
        <w:rPr>
          <w:rFonts w:ascii="Times New Roman" w:hAnsi="Times New Roman" w:cs="Times New Roman"/>
          <w:sz w:val="28"/>
          <w:szCs w:val="28"/>
        </w:rPr>
      </w:pPr>
      <w:r w:rsidRPr="002F0A77">
        <w:rPr>
          <w:rFonts w:ascii="Times New Roman" w:hAnsi="Times New Roman" w:cs="Times New Roman"/>
          <w:sz w:val="28"/>
          <w:szCs w:val="28"/>
        </w:rPr>
        <w:t>С начала 2022 года в образовательных учреждениях были проведены следующие мероприятия по ремонту и оснащению зданий для подготовки к новому учебному году:</w:t>
      </w:r>
    </w:p>
    <w:p w14:paraId="0D3F1B85" w14:textId="77777777" w:rsidR="00001EBE" w:rsidRPr="002F0A77" w:rsidRDefault="003B5F5A" w:rsidP="002F0A77">
      <w:pPr>
        <w:autoSpaceDE w:val="0"/>
        <w:spacing w:after="0"/>
        <w:ind w:left="-567" w:right="-284" w:firstLine="567"/>
        <w:jc w:val="both"/>
        <w:rPr>
          <w:rFonts w:ascii="Times New Roman" w:hAnsi="Times New Roman" w:cs="Times New Roman"/>
          <w:sz w:val="28"/>
          <w:szCs w:val="28"/>
        </w:rPr>
      </w:pPr>
      <w:r w:rsidRPr="002F0A77">
        <w:rPr>
          <w:rFonts w:ascii="Times New Roman" w:hAnsi="Times New Roman" w:cs="Times New Roman"/>
          <w:sz w:val="28"/>
          <w:szCs w:val="28"/>
        </w:rPr>
        <w:t>- в</w:t>
      </w:r>
      <w:r w:rsidR="00001EBE" w:rsidRPr="002F0A77">
        <w:rPr>
          <w:rFonts w:ascii="Times New Roman" w:hAnsi="Times New Roman" w:cs="Times New Roman"/>
          <w:sz w:val="28"/>
          <w:szCs w:val="28"/>
        </w:rPr>
        <w:t xml:space="preserve"> этом году в федеральную программу по капитальному ремонту школ были включены </w:t>
      </w:r>
      <w:proofErr w:type="spellStart"/>
      <w:r w:rsidR="00001EBE" w:rsidRPr="002F0A77">
        <w:rPr>
          <w:rFonts w:ascii="Times New Roman" w:hAnsi="Times New Roman" w:cs="Times New Roman"/>
          <w:sz w:val="28"/>
          <w:szCs w:val="28"/>
        </w:rPr>
        <w:t>Дылымский</w:t>
      </w:r>
      <w:proofErr w:type="spellEnd"/>
      <w:r w:rsidR="00001EBE" w:rsidRPr="002F0A77">
        <w:rPr>
          <w:rFonts w:ascii="Times New Roman" w:hAnsi="Times New Roman" w:cs="Times New Roman"/>
          <w:sz w:val="28"/>
          <w:szCs w:val="28"/>
        </w:rPr>
        <w:t xml:space="preserve"> лицей и </w:t>
      </w:r>
      <w:proofErr w:type="spellStart"/>
      <w:r w:rsidR="00001EBE" w:rsidRPr="002F0A77">
        <w:rPr>
          <w:rFonts w:ascii="Times New Roman" w:hAnsi="Times New Roman" w:cs="Times New Roman"/>
          <w:sz w:val="28"/>
          <w:szCs w:val="28"/>
        </w:rPr>
        <w:t>Ленинаульская</w:t>
      </w:r>
      <w:proofErr w:type="spellEnd"/>
      <w:r w:rsidR="00001EBE" w:rsidRPr="002F0A77">
        <w:rPr>
          <w:rFonts w:ascii="Times New Roman" w:hAnsi="Times New Roman" w:cs="Times New Roman"/>
          <w:sz w:val="28"/>
          <w:szCs w:val="28"/>
        </w:rPr>
        <w:t xml:space="preserve"> СОШ №2 на общую сумму 62 млн.168 </w:t>
      </w:r>
      <w:r w:rsidR="00001EBE" w:rsidRPr="002F0A77">
        <w:rPr>
          <w:rFonts w:ascii="Times New Roman" w:hAnsi="Times New Roman" w:cs="Times New Roman"/>
          <w:sz w:val="28"/>
          <w:szCs w:val="28"/>
        </w:rPr>
        <w:lastRenderedPageBreak/>
        <w:t>тыс. руб., а ДОУ «Сказка» с. Дылым была включена в республиканскую программу капитального ремонта дошкольных учреждений на сумму 14 млн.</w:t>
      </w:r>
      <w:r w:rsidRPr="002F0A77">
        <w:rPr>
          <w:rFonts w:ascii="Times New Roman" w:hAnsi="Times New Roman" w:cs="Times New Roman"/>
          <w:sz w:val="28"/>
          <w:szCs w:val="28"/>
        </w:rPr>
        <w:t xml:space="preserve"> </w:t>
      </w:r>
      <w:r w:rsidR="00001EBE" w:rsidRPr="002F0A77">
        <w:rPr>
          <w:rFonts w:ascii="Times New Roman" w:hAnsi="Times New Roman" w:cs="Times New Roman"/>
          <w:sz w:val="28"/>
          <w:szCs w:val="28"/>
        </w:rPr>
        <w:t>083 тыс. руб.</w:t>
      </w:r>
      <w:r w:rsidRPr="002F0A77">
        <w:rPr>
          <w:rFonts w:ascii="Times New Roman" w:hAnsi="Times New Roman" w:cs="Times New Roman"/>
          <w:sz w:val="28"/>
          <w:szCs w:val="28"/>
        </w:rPr>
        <w:t>;</w:t>
      </w:r>
    </w:p>
    <w:p w14:paraId="490F6361"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001EBE" w:rsidRPr="002F0A77">
        <w:rPr>
          <w:rFonts w:ascii="Times New Roman" w:hAnsi="Times New Roman" w:cs="Times New Roman"/>
          <w:sz w:val="28"/>
          <w:szCs w:val="28"/>
        </w:rPr>
        <w:t xml:space="preserve">роведен капитальный ремонт шести кабинетов по проекту «Точка роста» в </w:t>
      </w:r>
      <w:proofErr w:type="spellStart"/>
      <w:r w:rsidR="00001EBE" w:rsidRPr="002F0A77">
        <w:rPr>
          <w:rFonts w:ascii="Times New Roman" w:hAnsi="Times New Roman" w:cs="Times New Roman"/>
          <w:sz w:val="28"/>
          <w:szCs w:val="28"/>
        </w:rPr>
        <w:t>Гунийской</w:t>
      </w:r>
      <w:proofErr w:type="spellEnd"/>
      <w:r w:rsidR="00001EBE" w:rsidRPr="002F0A77">
        <w:rPr>
          <w:rFonts w:ascii="Times New Roman" w:hAnsi="Times New Roman" w:cs="Times New Roman"/>
          <w:sz w:val="28"/>
          <w:szCs w:val="28"/>
        </w:rPr>
        <w:t xml:space="preserve"> гимназии, </w:t>
      </w:r>
      <w:proofErr w:type="spellStart"/>
      <w:r w:rsidR="00001EBE" w:rsidRPr="002F0A77">
        <w:rPr>
          <w:rFonts w:ascii="Times New Roman" w:hAnsi="Times New Roman" w:cs="Times New Roman"/>
          <w:sz w:val="28"/>
          <w:szCs w:val="28"/>
        </w:rPr>
        <w:t>Калининаульской</w:t>
      </w:r>
      <w:proofErr w:type="spellEnd"/>
      <w:r w:rsidR="00001EBE" w:rsidRPr="002F0A77">
        <w:rPr>
          <w:rFonts w:ascii="Times New Roman" w:hAnsi="Times New Roman" w:cs="Times New Roman"/>
          <w:sz w:val="28"/>
          <w:szCs w:val="28"/>
        </w:rPr>
        <w:t xml:space="preserve"> СОШ и </w:t>
      </w:r>
      <w:proofErr w:type="spellStart"/>
      <w:r w:rsidR="00001EBE" w:rsidRPr="002F0A77">
        <w:rPr>
          <w:rFonts w:ascii="Times New Roman" w:hAnsi="Times New Roman" w:cs="Times New Roman"/>
          <w:sz w:val="28"/>
          <w:szCs w:val="28"/>
        </w:rPr>
        <w:t>Хубарской</w:t>
      </w:r>
      <w:proofErr w:type="spellEnd"/>
      <w:r w:rsidR="00001EBE" w:rsidRPr="002F0A77">
        <w:rPr>
          <w:rFonts w:ascii="Times New Roman" w:hAnsi="Times New Roman" w:cs="Times New Roman"/>
          <w:sz w:val="28"/>
          <w:szCs w:val="28"/>
        </w:rPr>
        <w:t xml:space="preserve"> СОШ на 500 тыс. руб.</w:t>
      </w:r>
      <w:r w:rsidRPr="002F0A77">
        <w:rPr>
          <w:rFonts w:ascii="Times New Roman" w:hAnsi="Times New Roman" w:cs="Times New Roman"/>
          <w:sz w:val="28"/>
          <w:szCs w:val="28"/>
        </w:rPr>
        <w:t>;</w:t>
      </w:r>
    </w:p>
    <w:p w14:paraId="6E646491"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д</w:t>
      </w:r>
      <w:r w:rsidR="00001EBE" w:rsidRPr="002F0A77">
        <w:rPr>
          <w:rFonts w:ascii="Times New Roman" w:hAnsi="Times New Roman" w:cs="Times New Roman"/>
          <w:sz w:val="28"/>
          <w:szCs w:val="28"/>
        </w:rPr>
        <w:t>ля школ района закупили компьютеры на сумму 3 млн. 800 тыс. руб.</w:t>
      </w:r>
      <w:r w:rsidRPr="002F0A77">
        <w:rPr>
          <w:rFonts w:ascii="Times New Roman" w:hAnsi="Times New Roman" w:cs="Times New Roman"/>
          <w:sz w:val="28"/>
          <w:szCs w:val="28"/>
        </w:rPr>
        <w:t>;</w:t>
      </w:r>
    </w:p>
    <w:p w14:paraId="1C72F0D6"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в</w:t>
      </w:r>
      <w:r w:rsidR="00001EBE" w:rsidRPr="002F0A77">
        <w:rPr>
          <w:rFonts w:ascii="Times New Roman" w:hAnsi="Times New Roman" w:cs="Times New Roman"/>
          <w:sz w:val="28"/>
          <w:szCs w:val="28"/>
        </w:rPr>
        <w:t xml:space="preserve"> </w:t>
      </w:r>
      <w:proofErr w:type="spellStart"/>
      <w:r w:rsidR="00001EBE" w:rsidRPr="002F0A77">
        <w:rPr>
          <w:rFonts w:ascii="Times New Roman" w:hAnsi="Times New Roman" w:cs="Times New Roman"/>
          <w:sz w:val="28"/>
          <w:szCs w:val="28"/>
        </w:rPr>
        <w:t>Алмакской</w:t>
      </w:r>
      <w:proofErr w:type="spellEnd"/>
      <w:r w:rsidR="00001EBE" w:rsidRPr="002F0A77">
        <w:rPr>
          <w:rFonts w:ascii="Times New Roman" w:hAnsi="Times New Roman" w:cs="Times New Roman"/>
          <w:sz w:val="28"/>
          <w:szCs w:val="28"/>
        </w:rPr>
        <w:t xml:space="preserve"> СОШ заменили два котла на сумму 120 тыс. руб.</w:t>
      </w:r>
      <w:r w:rsidRPr="002F0A77">
        <w:rPr>
          <w:rFonts w:ascii="Times New Roman" w:hAnsi="Times New Roman" w:cs="Times New Roman"/>
          <w:sz w:val="28"/>
          <w:szCs w:val="28"/>
        </w:rPr>
        <w:t>;</w:t>
      </w:r>
    </w:p>
    <w:p w14:paraId="008DF36D"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в</w:t>
      </w:r>
      <w:r w:rsidR="00001EBE" w:rsidRPr="002F0A77">
        <w:rPr>
          <w:rFonts w:ascii="Times New Roman" w:hAnsi="Times New Roman" w:cs="Times New Roman"/>
          <w:sz w:val="28"/>
          <w:szCs w:val="28"/>
        </w:rPr>
        <w:t>о всех учреждениях проведен косметический ремонт на сумму 3 млн. руб.</w:t>
      </w:r>
      <w:r w:rsidRPr="002F0A77">
        <w:rPr>
          <w:rFonts w:ascii="Times New Roman" w:hAnsi="Times New Roman" w:cs="Times New Roman"/>
          <w:sz w:val="28"/>
          <w:szCs w:val="28"/>
        </w:rPr>
        <w:t>;</w:t>
      </w:r>
    </w:p>
    <w:p w14:paraId="60C03A1E"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д</w:t>
      </w:r>
      <w:r w:rsidR="00001EBE" w:rsidRPr="002F0A77">
        <w:rPr>
          <w:rFonts w:ascii="Times New Roman" w:hAnsi="Times New Roman" w:cs="Times New Roman"/>
          <w:sz w:val="28"/>
          <w:szCs w:val="28"/>
        </w:rPr>
        <w:t>ля обновления первичных средств пожаротушения выделено 100 тыс. руб.</w:t>
      </w:r>
      <w:r w:rsidRPr="002F0A77">
        <w:rPr>
          <w:rFonts w:ascii="Times New Roman" w:hAnsi="Times New Roman" w:cs="Times New Roman"/>
          <w:sz w:val="28"/>
          <w:szCs w:val="28"/>
        </w:rPr>
        <w:t>;</w:t>
      </w:r>
    </w:p>
    <w:p w14:paraId="49828078"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в</w:t>
      </w:r>
      <w:r w:rsidR="00001EBE" w:rsidRPr="002F0A77">
        <w:rPr>
          <w:rFonts w:ascii="Times New Roman" w:hAnsi="Times New Roman" w:cs="Times New Roman"/>
          <w:sz w:val="28"/>
          <w:szCs w:val="28"/>
        </w:rPr>
        <w:t>о исполнение моего поручения, для вывода видеонаблюдения на пост охраны ОУ района получили 145 тыс. руб</w:t>
      </w:r>
      <w:r w:rsidRPr="002F0A77">
        <w:rPr>
          <w:rFonts w:ascii="Times New Roman" w:hAnsi="Times New Roman" w:cs="Times New Roman"/>
          <w:sz w:val="28"/>
          <w:szCs w:val="28"/>
        </w:rPr>
        <w:t>.;</w:t>
      </w:r>
    </w:p>
    <w:p w14:paraId="2E874C4B"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001EBE" w:rsidRPr="002F0A77">
        <w:rPr>
          <w:rFonts w:ascii="Times New Roman" w:hAnsi="Times New Roman" w:cs="Times New Roman"/>
          <w:sz w:val="28"/>
          <w:szCs w:val="28"/>
        </w:rPr>
        <w:t>риобретена мебель для шести кабинетов «Точка роста»</w:t>
      </w:r>
      <w:r w:rsidRPr="002F0A77">
        <w:rPr>
          <w:rFonts w:ascii="Times New Roman" w:hAnsi="Times New Roman" w:cs="Times New Roman"/>
          <w:sz w:val="28"/>
          <w:szCs w:val="28"/>
        </w:rPr>
        <w:t>;</w:t>
      </w:r>
    </w:p>
    <w:p w14:paraId="1786A4C7"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д</w:t>
      </w:r>
      <w:r w:rsidR="00001EBE" w:rsidRPr="002F0A77">
        <w:rPr>
          <w:rFonts w:ascii="Times New Roman" w:hAnsi="Times New Roman" w:cs="Times New Roman"/>
          <w:sz w:val="28"/>
          <w:szCs w:val="28"/>
        </w:rPr>
        <w:t>ля покупки необходимого материала, оборудования, ремонта водопровода, канализации, уличного и внутреннего освещения, для ремонта ограждения выделено 671 тыс. руб.</w:t>
      </w:r>
      <w:r w:rsidRPr="002F0A77">
        <w:rPr>
          <w:rFonts w:ascii="Times New Roman" w:hAnsi="Times New Roman" w:cs="Times New Roman"/>
          <w:sz w:val="28"/>
          <w:szCs w:val="28"/>
        </w:rPr>
        <w:t>;</w:t>
      </w:r>
    </w:p>
    <w:p w14:paraId="236C1D5E"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001EBE" w:rsidRPr="002F0A77">
        <w:rPr>
          <w:rFonts w:ascii="Times New Roman" w:hAnsi="Times New Roman" w:cs="Times New Roman"/>
          <w:sz w:val="28"/>
          <w:szCs w:val="28"/>
        </w:rPr>
        <w:t>ДОУ «Аленушка» обеспечена двумя колодцами на сумму 115 тыс. руб.</w:t>
      </w:r>
      <w:r w:rsidRPr="002F0A77">
        <w:rPr>
          <w:rFonts w:ascii="Times New Roman" w:hAnsi="Times New Roman" w:cs="Times New Roman"/>
          <w:sz w:val="28"/>
          <w:szCs w:val="28"/>
        </w:rPr>
        <w:t>;</w:t>
      </w:r>
    </w:p>
    <w:p w14:paraId="05AF6609"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proofErr w:type="spellStart"/>
      <w:r w:rsidR="00001EBE" w:rsidRPr="002F0A77">
        <w:rPr>
          <w:rFonts w:ascii="Times New Roman" w:hAnsi="Times New Roman" w:cs="Times New Roman"/>
          <w:sz w:val="28"/>
          <w:szCs w:val="28"/>
        </w:rPr>
        <w:t>Госталинская</w:t>
      </w:r>
      <w:proofErr w:type="spellEnd"/>
      <w:r w:rsidR="00001EBE" w:rsidRPr="002F0A77">
        <w:rPr>
          <w:rFonts w:ascii="Times New Roman" w:hAnsi="Times New Roman" w:cs="Times New Roman"/>
          <w:sz w:val="28"/>
          <w:szCs w:val="28"/>
        </w:rPr>
        <w:t xml:space="preserve"> ООШ обеспечена колодцем на сумму 60 тыс. руб.</w:t>
      </w:r>
      <w:r w:rsidRPr="002F0A77">
        <w:rPr>
          <w:rFonts w:ascii="Times New Roman" w:hAnsi="Times New Roman" w:cs="Times New Roman"/>
          <w:sz w:val="28"/>
          <w:szCs w:val="28"/>
        </w:rPr>
        <w:t>;</w:t>
      </w:r>
    </w:p>
    <w:p w14:paraId="34EA144D" w14:textId="77777777" w:rsidR="00001EBE" w:rsidRPr="002F0A77" w:rsidRDefault="003B5F5A" w:rsidP="002F0A77">
      <w:pPr>
        <w:autoSpaceDE w:val="0"/>
        <w:spacing w:after="0"/>
        <w:ind w:left="-567" w:right="-283"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001EBE" w:rsidRPr="002F0A77">
        <w:rPr>
          <w:rFonts w:ascii="Times New Roman" w:hAnsi="Times New Roman" w:cs="Times New Roman"/>
          <w:sz w:val="28"/>
          <w:szCs w:val="28"/>
        </w:rPr>
        <w:t>ДОУ №1 пос. Дубки заменили три окна на сумму 90 тыс. руб.</w:t>
      </w:r>
    </w:p>
    <w:p w14:paraId="1319AE2F" w14:textId="77777777" w:rsidR="00C56F1E" w:rsidRPr="002F0A77" w:rsidRDefault="00001EBE" w:rsidP="00DB18AD">
      <w:pPr>
        <w:ind w:left="-567" w:right="-283" w:firstLine="567"/>
        <w:jc w:val="both"/>
        <w:rPr>
          <w:rFonts w:ascii="Times New Roman" w:eastAsia="Times New Roman" w:hAnsi="Times New Roman" w:cs="Times New Roman"/>
          <w:color w:val="FF0000"/>
          <w:sz w:val="28"/>
          <w:szCs w:val="28"/>
          <w:lang w:bidi="en-US"/>
        </w:rPr>
      </w:pPr>
      <w:r w:rsidRPr="002F0A77">
        <w:rPr>
          <w:rFonts w:ascii="Times New Roman" w:hAnsi="Times New Roman" w:cs="Times New Roman"/>
          <w:sz w:val="28"/>
          <w:szCs w:val="28"/>
        </w:rPr>
        <w:t>Для обеспечения детей качественным питанием в ОУ созданы соответствующие условия. Для улучшения питания детей дошкольных учреждений с марта 2022 года дневная сумма увеличена до 85 рублей. Дополнительно оснащены оборудованием пищеблоки.</w:t>
      </w:r>
      <w:r w:rsidR="003B5F5A" w:rsidRPr="002F0A77">
        <w:rPr>
          <w:rFonts w:ascii="Times New Roman" w:hAnsi="Times New Roman" w:cs="Times New Roman"/>
          <w:sz w:val="28"/>
          <w:szCs w:val="28"/>
        </w:rPr>
        <w:t xml:space="preserve"> </w:t>
      </w:r>
      <w:r w:rsidRPr="002F0A77">
        <w:rPr>
          <w:rFonts w:ascii="Times New Roman" w:hAnsi="Times New Roman" w:cs="Times New Roman"/>
          <w:bCs/>
          <w:sz w:val="28"/>
          <w:szCs w:val="28"/>
        </w:rPr>
        <w:t>В районе 13 школьных маршрутов. 8 автобусов эксплуатируются систематически на школьных маршрутах. 5 школьных автобуса эксплуатируются по необходимости (МКОУ «</w:t>
      </w:r>
      <w:proofErr w:type="spellStart"/>
      <w:r w:rsidRPr="002F0A77">
        <w:rPr>
          <w:rFonts w:ascii="Times New Roman" w:hAnsi="Times New Roman" w:cs="Times New Roman"/>
          <w:bCs/>
          <w:sz w:val="28"/>
          <w:szCs w:val="28"/>
        </w:rPr>
        <w:t>Дубкинская</w:t>
      </w:r>
      <w:proofErr w:type="spellEnd"/>
      <w:r w:rsidRPr="002F0A77">
        <w:rPr>
          <w:rFonts w:ascii="Times New Roman" w:hAnsi="Times New Roman" w:cs="Times New Roman"/>
          <w:bCs/>
          <w:sz w:val="28"/>
          <w:szCs w:val="28"/>
        </w:rPr>
        <w:t xml:space="preserve"> СОШ, «</w:t>
      </w:r>
      <w:proofErr w:type="spellStart"/>
      <w:r w:rsidRPr="002F0A77">
        <w:rPr>
          <w:rFonts w:ascii="Times New Roman" w:hAnsi="Times New Roman" w:cs="Times New Roman"/>
          <w:bCs/>
          <w:sz w:val="28"/>
          <w:szCs w:val="28"/>
        </w:rPr>
        <w:t>Гертминская</w:t>
      </w:r>
      <w:proofErr w:type="spellEnd"/>
      <w:r w:rsidRPr="002F0A77">
        <w:rPr>
          <w:rFonts w:ascii="Times New Roman" w:hAnsi="Times New Roman" w:cs="Times New Roman"/>
          <w:bCs/>
          <w:sz w:val="28"/>
          <w:szCs w:val="28"/>
        </w:rPr>
        <w:t xml:space="preserve"> СОШ», «</w:t>
      </w:r>
      <w:proofErr w:type="spellStart"/>
      <w:r w:rsidRPr="002F0A77">
        <w:rPr>
          <w:rFonts w:ascii="Times New Roman" w:hAnsi="Times New Roman" w:cs="Times New Roman"/>
          <w:bCs/>
          <w:sz w:val="28"/>
          <w:szCs w:val="28"/>
        </w:rPr>
        <w:t>Хубарская</w:t>
      </w:r>
      <w:proofErr w:type="spellEnd"/>
      <w:r w:rsidRPr="002F0A77">
        <w:rPr>
          <w:rFonts w:ascii="Times New Roman" w:hAnsi="Times New Roman" w:cs="Times New Roman"/>
          <w:bCs/>
          <w:sz w:val="28"/>
          <w:szCs w:val="28"/>
        </w:rPr>
        <w:t xml:space="preserve"> СОШ» «</w:t>
      </w:r>
      <w:proofErr w:type="spellStart"/>
      <w:r w:rsidRPr="002F0A77">
        <w:rPr>
          <w:rFonts w:ascii="Times New Roman" w:hAnsi="Times New Roman" w:cs="Times New Roman"/>
          <w:bCs/>
          <w:sz w:val="28"/>
          <w:szCs w:val="28"/>
        </w:rPr>
        <w:t>Буртунайская</w:t>
      </w:r>
      <w:proofErr w:type="spellEnd"/>
      <w:r w:rsidRPr="002F0A77">
        <w:rPr>
          <w:rFonts w:ascii="Times New Roman" w:hAnsi="Times New Roman" w:cs="Times New Roman"/>
          <w:bCs/>
          <w:sz w:val="28"/>
          <w:szCs w:val="28"/>
        </w:rPr>
        <w:t xml:space="preserve"> СОШ» и «</w:t>
      </w:r>
      <w:proofErr w:type="spellStart"/>
      <w:r w:rsidRPr="002F0A77">
        <w:rPr>
          <w:rFonts w:ascii="Times New Roman" w:hAnsi="Times New Roman" w:cs="Times New Roman"/>
          <w:bCs/>
          <w:sz w:val="28"/>
          <w:szCs w:val="28"/>
        </w:rPr>
        <w:t>Алмакская</w:t>
      </w:r>
      <w:proofErr w:type="spellEnd"/>
      <w:r w:rsidRPr="002F0A77">
        <w:rPr>
          <w:rFonts w:ascii="Times New Roman" w:hAnsi="Times New Roman" w:cs="Times New Roman"/>
          <w:bCs/>
          <w:sz w:val="28"/>
          <w:szCs w:val="28"/>
        </w:rPr>
        <w:t xml:space="preserve"> СОШ»). В декабре 2022 года </w:t>
      </w:r>
      <w:proofErr w:type="spellStart"/>
      <w:r w:rsidRPr="002F0A77">
        <w:rPr>
          <w:rFonts w:ascii="Times New Roman" w:hAnsi="Times New Roman" w:cs="Times New Roman"/>
          <w:bCs/>
          <w:sz w:val="28"/>
          <w:szCs w:val="28"/>
        </w:rPr>
        <w:t>Ленинаульская</w:t>
      </w:r>
      <w:proofErr w:type="spellEnd"/>
      <w:r w:rsidRPr="002F0A77">
        <w:rPr>
          <w:rFonts w:ascii="Times New Roman" w:hAnsi="Times New Roman" w:cs="Times New Roman"/>
          <w:bCs/>
          <w:sz w:val="28"/>
          <w:szCs w:val="28"/>
        </w:rPr>
        <w:t xml:space="preserve"> СОШ №1 получила новый автобус в связи с истечением срока эксплуатации старого автобуса. Все 13 автобусов оснащены системой ГЛОНАСС, тахографами, огнетушителями и аптечками первой помощи.</w:t>
      </w:r>
    </w:p>
    <w:p w14:paraId="5B3BFD3E" w14:textId="77777777" w:rsidR="00C56F1E" w:rsidRPr="00DB18AD" w:rsidRDefault="00C56F1E" w:rsidP="002F0A77">
      <w:pPr>
        <w:spacing w:after="0" w:line="240" w:lineRule="auto"/>
        <w:ind w:left="-567" w:firstLine="567"/>
        <w:jc w:val="center"/>
        <w:rPr>
          <w:rFonts w:ascii="Times New Roman" w:eastAsia="Times New Roman" w:hAnsi="Times New Roman" w:cs="Times New Roman"/>
          <w:b/>
          <w:i/>
          <w:sz w:val="28"/>
          <w:szCs w:val="28"/>
          <w:lang w:bidi="en-US"/>
        </w:rPr>
      </w:pPr>
      <w:r w:rsidRPr="00DB18AD">
        <w:rPr>
          <w:rFonts w:ascii="Times New Roman" w:eastAsia="Times New Roman" w:hAnsi="Times New Roman" w:cs="Times New Roman"/>
          <w:b/>
          <w:i/>
          <w:sz w:val="28"/>
          <w:szCs w:val="28"/>
          <w:lang w:bidi="en-US"/>
        </w:rPr>
        <w:t>Социальная</w:t>
      </w:r>
      <w:r w:rsidR="001F1A3A" w:rsidRPr="00DB18AD">
        <w:rPr>
          <w:rFonts w:ascii="Times New Roman" w:eastAsia="Times New Roman" w:hAnsi="Times New Roman" w:cs="Times New Roman"/>
          <w:b/>
          <w:i/>
          <w:sz w:val="28"/>
          <w:szCs w:val="28"/>
          <w:lang w:bidi="en-US"/>
        </w:rPr>
        <w:t xml:space="preserve"> защита населения</w:t>
      </w:r>
    </w:p>
    <w:p w14:paraId="276F07E5" w14:textId="77777777" w:rsidR="00DD6CBD" w:rsidRPr="002F0A77" w:rsidRDefault="00DD6CBD" w:rsidP="002F0A77">
      <w:pPr>
        <w:spacing w:after="0" w:line="240" w:lineRule="auto"/>
        <w:ind w:left="-567" w:firstLine="567"/>
        <w:jc w:val="center"/>
        <w:rPr>
          <w:rFonts w:ascii="Times New Roman" w:eastAsia="Times New Roman" w:hAnsi="Times New Roman" w:cs="Times New Roman"/>
          <w:b/>
          <w:color w:val="FF0000"/>
          <w:sz w:val="28"/>
          <w:szCs w:val="28"/>
          <w:lang w:bidi="en-US"/>
        </w:rPr>
      </w:pPr>
    </w:p>
    <w:bookmarkEnd w:id="1"/>
    <w:p w14:paraId="698EA3E5" w14:textId="77777777" w:rsidR="00053CAC" w:rsidRPr="002F0A77" w:rsidRDefault="00053CAC" w:rsidP="002F0A77">
      <w:pPr>
        <w:pStyle w:val="aa"/>
        <w:shd w:val="clear" w:color="auto" w:fill="FFFFFF"/>
        <w:spacing w:before="0" w:beforeAutospacing="0" w:after="0"/>
        <w:ind w:left="-567" w:right="-283" w:firstLine="567"/>
        <w:jc w:val="both"/>
        <w:rPr>
          <w:color w:val="0D0D0D" w:themeColor="text1" w:themeTint="F2"/>
          <w:sz w:val="28"/>
          <w:szCs w:val="28"/>
        </w:rPr>
      </w:pPr>
      <w:r w:rsidRPr="002F0A77">
        <w:rPr>
          <w:color w:val="0D0D0D" w:themeColor="text1" w:themeTint="F2"/>
          <w:sz w:val="28"/>
          <w:szCs w:val="28"/>
        </w:rPr>
        <w:t xml:space="preserve">Повышение качества жизни обслуживаемого населения, развитие и совершенствование форм и методов предоставляемых государственных услуг гражданам, поддержка семьей с детьми, граждан, нуждающихся в государственной поддержке – в этом работа </w:t>
      </w:r>
      <w:r w:rsidRPr="002F0A77">
        <w:rPr>
          <w:bCs/>
          <w:color w:val="0D0D0D" w:themeColor="text1" w:themeTint="F2"/>
          <w:sz w:val="28"/>
          <w:szCs w:val="28"/>
        </w:rPr>
        <w:t>социальных учреждений</w:t>
      </w:r>
      <w:r w:rsidRPr="002F0A77">
        <w:rPr>
          <w:color w:val="0D0D0D" w:themeColor="text1" w:themeTint="F2"/>
          <w:sz w:val="28"/>
          <w:szCs w:val="28"/>
        </w:rPr>
        <w:t xml:space="preserve"> района. По линии </w:t>
      </w:r>
      <w:r w:rsidRPr="002F0A77">
        <w:rPr>
          <w:bCs/>
          <w:color w:val="0D0D0D" w:themeColor="text1" w:themeTint="F2"/>
          <w:sz w:val="28"/>
          <w:szCs w:val="28"/>
        </w:rPr>
        <w:t>Управления соцзащиты</w:t>
      </w:r>
      <w:r w:rsidRPr="002F0A77">
        <w:rPr>
          <w:color w:val="0D0D0D" w:themeColor="text1" w:themeTint="F2"/>
          <w:sz w:val="28"/>
          <w:szCs w:val="28"/>
        </w:rPr>
        <w:t xml:space="preserve"> социальными выплатами охвачено 18 546 человек инвалидов, ветеранов труда, тружеников тыла, реабилитированных жертв политических репрессий, участников войны, вдов погибших и умерших участников войны, участников локальных войн, участников ликвидации техногенных аварий, многодетных семей и специалистов на селе. За прошлый год им выплачено социальных выплат на сумму 858 млн. руб. Пособия и выплаты на детей получают 6500 семей, им выплачена в прошлом году сумма 698 млн. руб. </w:t>
      </w:r>
    </w:p>
    <w:p w14:paraId="203281E1" w14:textId="77777777" w:rsidR="00053CAC" w:rsidRPr="002F0A77" w:rsidRDefault="00053CAC" w:rsidP="002F0A77">
      <w:pPr>
        <w:ind w:left="-567" w:right="-283" w:firstLine="567"/>
        <w:jc w:val="both"/>
        <w:rPr>
          <w:rFonts w:ascii="Times New Roman" w:hAnsi="Times New Roman" w:cs="Times New Roman"/>
          <w:color w:val="0D0D0D" w:themeColor="text1" w:themeTint="F2"/>
          <w:sz w:val="28"/>
          <w:szCs w:val="28"/>
        </w:rPr>
      </w:pPr>
      <w:r w:rsidRPr="002F0A77">
        <w:rPr>
          <w:rFonts w:ascii="Times New Roman" w:hAnsi="Times New Roman" w:cs="Times New Roman"/>
          <w:color w:val="0D0D0D" w:themeColor="text1" w:themeTint="F2"/>
          <w:sz w:val="28"/>
          <w:szCs w:val="28"/>
        </w:rPr>
        <w:lastRenderedPageBreak/>
        <w:t xml:space="preserve">  За 2022 год определены статусы семей на получение бесплатного детского питания, для получения социальной стипендии и других мер социальной поддержки определены 935 семей, им выданы соответствующие документы. Звание «Ветеран труда» присвоено 7 гражданам, вручены удостоверения установленного образца. Безвозмездную субсидию на приобретение жилья в 2022 году получили 13 инвалидов и 3 участника Афганской войны.   </w:t>
      </w:r>
    </w:p>
    <w:p w14:paraId="4CAD479D" w14:textId="77777777" w:rsidR="00053CAC" w:rsidRPr="002F0A77" w:rsidRDefault="00053CAC" w:rsidP="002F0A77">
      <w:pPr>
        <w:ind w:left="-567" w:right="-283" w:firstLine="567"/>
        <w:jc w:val="both"/>
        <w:rPr>
          <w:rFonts w:ascii="Times New Roman" w:hAnsi="Times New Roman" w:cs="Times New Roman"/>
          <w:color w:val="0D0D0D" w:themeColor="text1" w:themeTint="F2"/>
          <w:sz w:val="28"/>
          <w:szCs w:val="28"/>
        </w:rPr>
      </w:pPr>
      <w:r w:rsidRPr="002F0A77">
        <w:rPr>
          <w:rFonts w:ascii="Times New Roman" w:hAnsi="Times New Roman" w:cs="Times New Roman"/>
          <w:color w:val="0D0D0D" w:themeColor="text1" w:themeTint="F2"/>
          <w:sz w:val="28"/>
          <w:szCs w:val="28"/>
        </w:rPr>
        <w:t xml:space="preserve">Оказана социальная помощь на основании социального контракта, которая является основным способом оказания адресной помощи малоимущим семьям и одиноко проживающим гражданам. За 2022 г. оказана социальная помощь по социальному контракт 29 семьям на открытие ИП, 22 гражданам на ведение ЛПХ, 29 человек получили помощь при трудоустройстве и 29 гражданам района оказана социальная помощь в связи с трудной жизненной ситуацией. </w:t>
      </w:r>
    </w:p>
    <w:p w14:paraId="2EA138B0" w14:textId="77777777" w:rsidR="00053CAC" w:rsidRPr="002F0A77" w:rsidRDefault="00053CAC" w:rsidP="002F0A77">
      <w:pPr>
        <w:ind w:left="-567" w:right="-283" w:firstLine="567"/>
        <w:jc w:val="both"/>
        <w:rPr>
          <w:rFonts w:ascii="Times New Roman" w:hAnsi="Times New Roman" w:cs="Times New Roman"/>
          <w:color w:val="0D0D0D" w:themeColor="text1" w:themeTint="F2"/>
          <w:sz w:val="28"/>
          <w:szCs w:val="28"/>
        </w:rPr>
      </w:pPr>
      <w:r w:rsidRPr="002F0A77">
        <w:rPr>
          <w:rFonts w:ascii="Times New Roman" w:hAnsi="Times New Roman" w:cs="Times New Roman"/>
          <w:color w:val="0D0D0D" w:themeColor="text1" w:themeTint="F2"/>
          <w:sz w:val="28"/>
          <w:szCs w:val="28"/>
        </w:rPr>
        <w:t xml:space="preserve">В рамках социального обслуживания на дому в 2022 году соцработниками ГБУ РД </w:t>
      </w:r>
      <w:r w:rsidR="00DD6CBD" w:rsidRPr="002F0A77">
        <w:rPr>
          <w:rFonts w:ascii="Times New Roman" w:hAnsi="Times New Roman" w:cs="Times New Roman"/>
          <w:color w:val="0D0D0D" w:themeColor="text1" w:themeTint="F2"/>
          <w:sz w:val="28"/>
          <w:szCs w:val="28"/>
        </w:rPr>
        <w:t>«</w:t>
      </w:r>
      <w:r w:rsidRPr="002F0A77">
        <w:rPr>
          <w:rFonts w:ascii="Times New Roman" w:hAnsi="Times New Roman" w:cs="Times New Roman"/>
          <w:color w:val="0D0D0D" w:themeColor="text1" w:themeTint="F2"/>
          <w:sz w:val="28"/>
          <w:szCs w:val="28"/>
        </w:rPr>
        <w:t>КЦСОН</w:t>
      </w:r>
      <w:r w:rsidR="00DD6CBD" w:rsidRPr="002F0A77">
        <w:rPr>
          <w:rFonts w:ascii="Times New Roman" w:hAnsi="Times New Roman" w:cs="Times New Roman"/>
          <w:color w:val="0D0D0D" w:themeColor="text1" w:themeTint="F2"/>
          <w:sz w:val="28"/>
          <w:szCs w:val="28"/>
        </w:rPr>
        <w:t>»</w:t>
      </w:r>
      <w:r w:rsidRPr="002F0A77">
        <w:rPr>
          <w:rFonts w:ascii="Times New Roman" w:hAnsi="Times New Roman" w:cs="Times New Roman"/>
          <w:color w:val="0D0D0D" w:themeColor="text1" w:themeTint="F2"/>
          <w:sz w:val="28"/>
          <w:szCs w:val="28"/>
        </w:rPr>
        <w:t xml:space="preserve"> в МО «Казбековский район» было охвачено 3 154 граждан пожилого возраста, инвалидов, детей-инвалидов, несовершеннолетних, многодетных семей, малоимущие граждане, которым оказаны 311604 социальных услуг. В полустационарной форме (отделение дневного пребывания) обслужено 447 граждан пожилого возраста и инвалидов. В рамках нацпроекта «Демография» и регионального проекта «Старшее поколение» обеспечивалась доставка лиц старше 65 лет в медицинские организации. Всего за 2022год в медучреждения доставлены 207 граждан старше 65 лет и инвалидов.</w:t>
      </w:r>
    </w:p>
    <w:p w14:paraId="7A088BEE" w14:textId="77777777" w:rsidR="00E12962" w:rsidRPr="00DB18AD" w:rsidRDefault="00E12962" w:rsidP="002F0A77">
      <w:pPr>
        <w:spacing w:after="0" w:line="240" w:lineRule="auto"/>
        <w:ind w:left="-567" w:firstLine="567"/>
        <w:jc w:val="center"/>
        <w:rPr>
          <w:rFonts w:ascii="Times New Roman" w:eastAsia="Times New Roman" w:hAnsi="Times New Roman" w:cs="Times New Roman"/>
          <w:b/>
          <w:i/>
          <w:sz w:val="28"/>
          <w:szCs w:val="28"/>
          <w:lang w:bidi="en-US"/>
        </w:rPr>
      </w:pPr>
      <w:r w:rsidRPr="00DB18AD">
        <w:rPr>
          <w:rFonts w:ascii="Times New Roman" w:eastAsia="Times New Roman" w:hAnsi="Times New Roman" w:cs="Times New Roman"/>
          <w:b/>
          <w:i/>
          <w:sz w:val="28"/>
          <w:szCs w:val="28"/>
          <w:lang w:bidi="en-US"/>
        </w:rPr>
        <w:t>Культура</w:t>
      </w:r>
    </w:p>
    <w:p w14:paraId="34ED1B0E" w14:textId="77777777" w:rsidR="00E12962" w:rsidRPr="002F0A77" w:rsidRDefault="00E12962" w:rsidP="002F0A77">
      <w:pPr>
        <w:spacing w:after="0" w:line="240" w:lineRule="auto"/>
        <w:ind w:left="-567" w:firstLine="567"/>
        <w:rPr>
          <w:rFonts w:ascii="Times New Roman" w:eastAsia="Times New Roman" w:hAnsi="Times New Roman" w:cs="Times New Roman"/>
          <w:b/>
          <w:sz w:val="28"/>
          <w:szCs w:val="28"/>
          <w:lang w:bidi="en-US"/>
        </w:rPr>
      </w:pPr>
    </w:p>
    <w:p w14:paraId="0733A9A7" w14:textId="77777777" w:rsidR="00DD6CBD" w:rsidRPr="002F0A77" w:rsidRDefault="008C3A82" w:rsidP="002F0A77">
      <w:pPr>
        <w:spacing w:after="0" w:line="240" w:lineRule="auto"/>
        <w:ind w:left="-567" w:right="-285" w:firstLine="567"/>
        <w:jc w:val="both"/>
        <w:rPr>
          <w:rFonts w:ascii="Times New Roman" w:eastAsia="Times New Roman" w:hAnsi="Times New Roman" w:cs="Times New Roman"/>
          <w:sz w:val="28"/>
          <w:szCs w:val="28"/>
          <w:lang w:bidi="en-US"/>
        </w:rPr>
      </w:pPr>
      <w:r w:rsidRPr="002F0A77">
        <w:rPr>
          <w:rFonts w:ascii="Times New Roman" w:eastAsia="Times New Roman" w:hAnsi="Times New Roman" w:cs="Times New Roman"/>
          <w:sz w:val="28"/>
          <w:szCs w:val="28"/>
          <w:lang w:bidi="en-US"/>
        </w:rPr>
        <w:t xml:space="preserve">         </w:t>
      </w:r>
      <w:r w:rsidR="00DD6CBD" w:rsidRPr="002F0A77">
        <w:rPr>
          <w:rFonts w:ascii="Times New Roman" w:eastAsia="Times New Roman" w:hAnsi="Times New Roman" w:cs="Times New Roman"/>
          <w:sz w:val="28"/>
          <w:szCs w:val="28"/>
          <w:lang w:bidi="en-US"/>
        </w:rPr>
        <w:t xml:space="preserve">Администрация района придает большое значение развитию культуры. Сеть муниципальных учреждений культуры за последние годы сохранена. Для организации культурного досуга населения в районе функционируют 27 учреждений: Централизованная библиотечная система и ее 12 филиалов, 10 учреждения культурно-досугового типа. </w:t>
      </w:r>
    </w:p>
    <w:p w14:paraId="64001CAB" w14:textId="77777777" w:rsidR="00DD6CBD" w:rsidRPr="002F0A77" w:rsidRDefault="00DD6CBD" w:rsidP="002F0A77">
      <w:pPr>
        <w:pStyle w:val="af5"/>
        <w:ind w:left="-567" w:right="-283" w:firstLine="567"/>
        <w:jc w:val="both"/>
        <w:rPr>
          <w:rFonts w:ascii="Times New Roman" w:hAnsi="Times New Roman"/>
          <w:sz w:val="28"/>
          <w:szCs w:val="28"/>
        </w:rPr>
      </w:pPr>
      <w:r w:rsidRPr="002F0A77">
        <w:rPr>
          <w:rFonts w:ascii="Times New Roman" w:hAnsi="Times New Roman"/>
          <w:sz w:val="28"/>
          <w:szCs w:val="28"/>
        </w:rPr>
        <w:t xml:space="preserve">Основным приоритетным направлением деятельности </w:t>
      </w:r>
      <w:r w:rsidRPr="00DB18AD">
        <w:rPr>
          <w:rFonts w:ascii="Times New Roman" w:hAnsi="Times New Roman"/>
          <w:sz w:val="28"/>
          <w:szCs w:val="28"/>
        </w:rPr>
        <w:t>ЦТКНР</w:t>
      </w:r>
      <w:r w:rsidRPr="002F0A77">
        <w:rPr>
          <w:rFonts w:ascii="Times New Roman" w:hAnsi="Times New Roman"/>
          <w:sz w:val="28"/>
          <w:szCs w:val="28"/>
        </w:rPr>
        <w:t xml:space="preserve"> и учреждений культуры </w:t>
      </w:r>
      <w:proofErr w:type="spellStart"/>
      <w:r w:rsidRPr="002F0A77">
        <w:rPr>
          <w:rFonts w:ascii="Times New Roman" w:hAnsi="Times New Roman"/>
          <w:sz w:val="28"/>
          <w:szCs w:val="28"/>
        </w:rPr>
        <w:t>Казбековского</w:t>
      </w:r>
      <w:proofErr w:type="spellEnd"/>
      <w:r w:rsidRPr="002F0A77">
        <w:rPr>
          <w:rFonts w:ascii="Times New Roman" w:hAnsi="Times New Roman"/>
          <w:sz w:val="28"/>
          <w:szCs w:val="28"/>
        </w:rPr>
        <w:t xml:space="preserve"> района является сохранение и развитие культурно-исторического наследия, народного этноса и самобытного творчества. В этих целях в 2022 году было реализовано многое. Некоторые из них:</w:t>
      </w:r>
    </w:p>
    <w:p w14:paraId="7358C461" w14:textId="77777777" w:rsidR="00DD6CBD" w:rsidRPr="002F0A77" w:rsidRDefault="00DD6CBD" w:rsidP="002F0A77">
      <w:pPr>
        <w:pStyle w:val="af5"/>
        <w:ind w:left="-567" w:right="-283" w:firstLine="567"/>
        <w:jc w:val="both"/>
        <w:rPr>
          <w:rFonts w:ascii="Times New Roman" w:hAnsi="Times New Roman"/>
          <w:sz w:val="28"/>
          <w:szCs w:val="28"/>
        </w:rPr>
      </w:pPr>
      <w:r w:rsidRPr="002F0A77">
        <w:rPr>
          <w:rFonts w:ascii="Times New Roman" w:hAnsi="Times New Roman"/>
          <w:sz w:val="28"/>
          <w:szCs w:val="28"/>
        </w:rPr>
        <w:t xml:space="preserve">- мероприятия, приуроченные к Году искусства и нематериального культурного наследия России; </w:t>
      </w:r>
    </w:p>
    <w:p w14:paraId="2F72AB89" w14:textId="77777777" w:rsidR="00DD6CBD" w:rsidRPr="002F0A77" w:rsidRDefault="00DD6CBD" w:rsidP="002F0A77">
      <w:pPr>
        <w:pStyle w:val="af5"/>
        <w:ind w:left="-567" w:right="-283" w:firstLine="567"/>
        <w:jc w:val="both"/>
        <w:rPr>
          <w:rFonts w:ascii="Times New Roman" w:hAnsi="Times New Roman"/>
          <w:sz w:val="28"/>
          <w:szCs w:val="28"/>
        </w:rPr>
      </w:pPr>
      <w:r w:rsidRPr="002F0A77">
        <w:rPr>
          <w:rFonts w:ascii="Times New Roman" w:hAnsi="Times New Roman"/>
          <w:sz w:val="28"/>
          <w:szCs w:val="28"/>
        </w:rPr>
        <w:t xml:space="preserve">- мероприятия, посвященные 90 – </w:t>
      </w:r>
      <w:proofErr w:type="spellStart"/>
      <w:r w:rsidRPr="002F0A77">
        <w:rPr>
          <w:rFonts w:ascii="Times New Roman" w:hAnsi="Times New Roman"/>
          <w:sz w:val="28"/>
          <w:szCs w:val="28"/>
        </w:rPr>
        <w:t>летию</w:t>
      </w:r>
      <w:proofErr w:type="spellEnd"/>
      <w:r w:rsidRPr="002F0A77">
        <w:rPr>
          <w:rFonts w:ascii="Times New Roman" w:hAnsi="Times New Roman"/>
          <w:sz w:val="28"/>
          <w:szCs w:val="28"/>
        </w:rPr>
        <w:t xml:space="preserve"> со дня рождения народной поэтессы Дагестана Ф. Г. Алиевой</w:t>
      </w:r>
    </w:p>
    <w:p w14:paraId="5D2B68A1" w14:textId="77777777" w:rsidR="00DD6CBD" w:rsidRPr="002F0A77" w:rsidRDefault="00DD6CBD" w:rsidP="002F0A77">
      <w:pPr>
        <w:pStyle w:val="af5"/>
        <w:ind w:left="-567" w:right="-283" w:firstLine="567"/>
        <w:jc w:val="both"/>
        <w:rPr>
          <w:rFonts w:ascii="Times New Roman" w:hAnsi="Times New Roman"/>
          <w:sz w:val="28"/>
          <w:szCs w:val="28"/>
        </w:rPr>
      </w:pPr>
      <w:r w:rsidRPr="002F0A77">
        <w:rPr>
          <w:rFonts w:ascii="Times New Roman" w:hAnsi="Times New Roman"/>
          <w:sz w:val="28"/>
          <w:szCs w:val="28"/>
        </w:rPr>
        <w:t>- мероприятия в рамках реализации национального проекта «Культура детям»;</w:t>
      </w:r>
    </w:p>
    <w:p w14:paraId="6559DBBA" w14:textId="77777777" w:rsidR="00DD6CBD" w:rsidRPr="002F0A77" w:rsidRDefault="00DD6CBD" w:rsidP="002F0A77">
      <w:pPr>
        <w:pStyle w:val="af5"/>
        <w:ind w:left="-567" w:right="-283" w:firstLine="567"/>
        <w:jc w:val="both"/>
        <w:rPr>
          <w:rFonts w:ascii="Times New Roman" w:hAnsi="Times New Roman"/>
          <w:sz w:val="28"/>
          <w:szCs w:val="28"/>
        </w:rPr>
      </w:pPr>
      <w:r w:rsidRPr="002F0A77">
        <w:rPr>
          <w:rFonts w:ascii="Times New Roman" w:hAnsi="Times New Roman"/>
          <w:sz w:val="28"/>
          <w:szCs w:val="28"/>
        </w:rPr>
        <w:lastRenderedPageBreak/>
        <w:t>-мероприятий по реализации «Комплексного Плана мероприятий по противодействию идеологии терроризма и экстремизма МР «Казбековский район» на 2021-2025г.</w:t>
      </w:r>
    </w:p>
    <w:p w14:paraId="434F5659" w14:textId="77777777" w:rsidR="00DD6CBD" w:rsidRPr="002F0A77" w:rsidRDefault="00DD6CBD" w:rsidP="002F0A77">
      <w:pPr>
        <w:pStyle w:val="af5"/>
        <w:spacing w:after="0"/>
        <w:ind w:left="-567" w:right="-283" w:firstLine="567"/>
        <w:jc w:val="both"/>
        <w:rPr>
          <w:rFonts w:ascii="Times New Roman" w:hAnsi="Times New Roman"/>
          <w:sz w:val="28"/>
          <w:szCs w:val="28"/>
        </w:rPr>
      </w:pPr>
      <w:r w:rsidRPr="002F0A77">
        <w:rPr>
          <w:rFonts w:ascii="Times New Roman" w:hAnsi="Times New Roman"/>
          <w:sz w:val="28"/>
          <w:szCs w:val="28"/>
        </w:rPr>
        <w:t xml:space="preserve">- «Цифровая культура» - создание и ведение официальных аккаунтов в </w:t>
      </w:r>
      <w:proofErr w:type="spellStart"/>
      <w:proofErr w:type="gramStart"/>
      <w:r w:rsidRPr="002F0A77">
        <w:rPr>
          <w:rFonts w:ascii="Times New Roman" w:hAnsi="Times New Roman"/>
          <w:sz w:val="28"/>
          <w:szCs w:val="28"/>
        </w:rPr>
        <w:t>соц.сетях</w:t>
      </w:r>
      <w:proofErr w:type="spellEnd"/>
      <w:proofErr w:type="gramEnd"/>
      <w:r w:rsidRPr="002F0A77">
        <w:rPr>
          <w:rFonts w:ascii="Times New Roman" w:hAnsi="Times New Roman"/>
          <w:sz w:val="28"/>
          <w:szCs w:val="28"/>
        </w:rPr>
        <w:t>: «</w:t>
      </w:r>
      <w:proofErr w:type="spellStart"/>
      <w:r w:rsidRPr="002F0A77">
        <w:rPr>
          <w:rFonts w:ascii="Times New Roman" w:hAnsi="Times New Roman"/>
          <w:sz w:val="28"/>
          <w:szCs w:val="28"/>
        </w:rPr>
        <w:t>Телеграм</w:t>
      </w:r>
      <w:proofErr w:type="spellEnd"/>
      <w:r w:rsidRPr="002F0A77">
        <w:rPr>
          <w:rFonts w:ascii="Times New Roman" w:hAnsi="Times New Roman"/>
          <w:sz w:val="28"/>
          <w:szCs w:val="28"/>
        </w:rPr>
        <w:t>», «Одноклассники», «</w:t>
      </w:r>
      <w:proofErr w:type="spellStart"/>
      <w:r w:rsidRPr="002F0A77">
        <w:rPr>
          <w:rFonts w:ascii="Times New Roman" w:hAnsi="Times New Roman"/>
          <w:sz w:val="28"/>
          <w:szCs w:val="28"/>
        </w:rPr>
        <w:t>Вконтакте</w:t>
      </w:r>
      <w:proofErr w:type="spellEnd"/>
      <w:r w:rsidRPr="002F0A77">
        <w:rPr>
          <w:rFonts w:ascii="Times New Roman" w:hAnsi="Times New Roman"/>
          <w:sz w:val="28"/>
          <w:szCs w:val="28"/>
        </w:rPr>
        <w:t>», «</w:t>
      </w:r>
      <w:proofErr w:type="spellStart"/>
      <w:r w:rsidRPr="002F0A77">
        <w:rPr>
          <w:rFonts w:ascii="Times New Roman" w:hAnsi="Times New Roman"/>
          <w:sz w:val="28"/>
          <w:szCs w:val="28"/>
        </w:rPr>
        <w:t>Ютуб</w:t>
      </w:r>
      <w:proofErr w:type="spellEnd"/>
      <w:r w:rsidRPr="002F0A77">
        <w:rPr>
          <w:rFonts w:ascii="Times New Roman" w:hAnsi="Times New Roman"/>
          <w:sz w:val="28"/>
          <w:szCs w:val="28"/>
        </w:rPr>
        <w:t>».</w:t>
      </w:r>
      <w:r w:rsidRPr="002F0A77">
        <w:rPr>
          <w:rFonts w:ascii="Times New Roman" w:hAnsi="Times New Roman"/>
          <w:sz w:val="28"/>
          <w:szCs w:val="28"/>
        </w:rPr>
        <w:tab/>
      </w:r>
    </w:p>
    <w:p w14:paraId="55B05DC3" w14:textId="77777777" w:rsidR="00DD6CBD" w:rsidRPr="002F0A77" w:rsidRDefault="00DD6CBD" w:rsidP="002F0A77">
      <w:pPr>
        <w:pStyle w:val="af5"/>
        <w:spacing w:after="0"/>
        <w:ind w:left="-567" w:right="-283" w:firstLine="567"/>
        <w:jc w:val="both"/>
        <w:rPr>
          <w:rFonts w:ascii="Times New Roman" w:hAnsi="Times New Roman"/>
          <w:sz w:val="28"/>
          <w:szCs w:val="28"/>
        </w:rPr>
      </w:pPr>
      <w:r w:rsidRPr="002F0A77">
        <w:rPr>
          <w:rFonts w:ascii="Times New Roman" w:hAnsi="Times New Roman"/>
          <w:sz w:val="28"/>
          <w:szCs w:val="28"/>
        </w:rPr>
        <w:t>Клубными учреждениями района проведены 1 338 различных культурно-массовых мероприятий с общим охватом зрителей более 40 тыс. человек, в том числе 714 мероприятий для детей и подростков.</w:t>
      </w:r>
    </w:p>
    <w:p w14:paraId="6A09DBFA" w14:textId="77777777" w:rsidR="00DD6CBD" w:rsidRPr="002F0A77" w:rsidRDefault="00DD6CBD" w:rsidP="002F0A77">
      <w:pPr>
        <w:ind w:left="-567" w:right="-283" w:firstLine="567"/>
        <w:jc w:val="both"/>
        <w:rPr>
          <w:rFonts w:ascii="Times New Roman" w:hAnsi="Times New Roman" w:cs="Times New Roman"/>
          <w:color w:val="0D0D0D" w:themeColor="text1" w:themeTint="F2"/>
          <w:sz w:val="28"/>
          <w:szCs w:val="28"/>
        </w:rPr>
      </w:pPr>
      <w:r w:rsidRPr="002F0A77">
        <w:rPr>
          <w:rFonts w:ascii="Times New Roman" w:hAnsi="Times New Roman" w:cs="Times New Roman"/>
          <w:sz w:val="28"/>
          <w:szCs w:val="28"/>
        </w:rPr>
        <w:t xml:space="preserve"> Народный театр </w:t>
      </w:r>
      <w:proofErr w:type="spellStart"/>
      <w:r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района стал Лауреатом 1-степени по Республике Дагестан среди 31 театров и подтвердил звание </w:t>
      </w:r>
      <w:proofErr w:type="gramStart"/>
      <w:r w:rsidRPr="002F0A77">
        <w:rPr>
          <w:rFonts w:ascii="Times New Roman" w:hAnsi="Times New Roman" w:cs="Times New Roman"/>
          <w:sz w:val="28"/>
          <w:szCs w:val="28"/>
        </w:rPr>
        <w:t>«Народный»</w:t>
      </w:r>
      <w:proofErr w:type="gramEnd"/>
      <w:r w:rsidRPr="002F0A77">
        <w:rPr>
          <w:rFonts w:ascii="Times New Roman" w:hAnsi="Times New Roman" w:cs="Times New Roman"/>
          <w:sz w:val="28"/>
          <w:szCs w:val="28"/>
        </w:rPr>
        <w:t xml:space="preserve"> как и фольклорный ансамбль «</w:t>
      </w:r>
      <w:proofErr w:type="spellStart"/>
      <w:r w:rsidRPr="002F0A77">
        <w:rPr>
          <w:rFonts w:ascii="Times New Roman" w:hAnsi="Times New Roman" w:cs="Times New Roman"/>
          <w:sz w:val="28"/>
          <w:szCs w:val="28"/>
        </w:rPr>
        <w:t>Арбабаш</w:t>
      </w:r>
      <w:proofErr w:type="spellEnd"/>
      <w:r w:rsidRPr="002F0A77">
        <w:rPr>
          <w:rFonts w:ascii="Times New Roman" w:hAnsi="Times New Roman" w:cs="Times New Roman"/>
          <w:sz w:val="28"/>
          <w:szCs w:val="28"/>
        </w:rPr>
        <w:t xml:space="preserve">». </w:t>
      </w:r>
    </w:p>
    <w:p w14:paraId="1748F35E" w14:textId="77777777" w:rsidR="00DD6CBD" w:rsidRPr="002F0A77" w:rsidRDefault="00DD6CBD" w:rsidP="002F0A77">
      <w:pPr>
        <w:pStyle w:val="aa"/>
        <w:spacing w:before="0" w:beforeAutospacing="0" w:after="0"/>
        <w:ind w:left="-567" w:right="-283" w:firstLine="567"/>
        <w:jc w:val="both"/>
        <w:rPr>
          <w:color w:val="0D0D0D" w:themeColor="text1" w:themeTint="F2"/>
          <w:sz w:val="28"/>
          <w:szCs w:val="28"/>
        </w:rPr>
      </w:pPr>
      <w:r w:rsidRPr="002F0A77">
        <w:rPr>
          <w:color w:val="0D0D0D" w:themeColor="text1" w:themeTint="F2"/>
          <w:sz w:val="28"/>
          <w:szCs w:val="28"/>
        </w:rPr>
        <w:t xml:space="preserve"> Главной задачей районной детской школы искусств</w:t>
      </w:r>
      <w:r w:rsidRPr="002F0A77">
        <w:rPr>
          <w:b/>
          <w:color w:val="0D0D0D" w:themeColor="text1" w:themeTint="F2"/>
          <w:sz w:val="28"/>
          <w:szCs w:val="28"/>
        </w:rPr>
        <w:t>,</w:t>
      </w:r>
      <w:r w:rsidRPr="002F0A77">
        <w:rPr>
          <w:color w:val="0D0D0D" w:themeColor="text1" w:themeTint="F2"/>
          <w:sz w:val="28"/>
          <w:szCs w:val="28"/>
        </w:rPr>
        <w:t xml:space="preserve"> как и прежде остается создание благоприятных условий для разностороннего художественного развития ребенка. Стабильно больших успехов на республиканском уровне добиваются воспитанники </w:t>
      </w:r>
      <w:r w:rsidRPr="002F0A77">
        <w:rPr>
          <w:bCs/>
          <w:color w:val="0D0D0D" w:themeColor="text1" w:themeTint="F2"/>
          <w:sz w:val="28"/>
          <w:szCs w:val="28"/>
        </w:rPr>
        <w:t>детской школы искусств</w:t>
      </w:r>
      <w:r w:rsidRPr="002F0A77">
        <w:rPr>
          <w:color w:val="0D0D0D" w:themeColor="text1" w:themeTint="F2"/>
          <w:sz w:val="28"/>
          <w:szCs w:val="28"/>
        </w:rPr>
        <w:t xml:space="preserve">.  В школе ведется обучение по специальностям: эстрадный и народный вокал, хореография, актерское мастерство, изобразительное искусство, резьба по камню и дереву, ковроделие. Воспитанники РДШИ удостоены дипломов </w:t>
      </w:r>
      <w:r w:rsidRPr="002F0A77">
        <w:rPr>
          <w:color w:val="0D0D0D" w:themeColor="text1" w:themeTint="F2"/>
          <w:sz w:val="28"/>
          <w:szCs w:val="28"/>
          <w:lang w:val="en-US"/>
        </w:rPr>
        <w:t>I</w:t>
      </w:r>
      <w:r w:rsidRPr="002F0A77">
        <w:rPr>
          <w:color w:val="0D0D0D" w:themeColor="text1" w:themeTint="F2"/>
          <w:sz w:val="28"/>
          <w:szCs w:val="28"/>
        </w:rPr>
        <w:t xml:space="preserve"> степени в таких республиканских конкурсах как «Аппликация», «Кукла», «Народно сценический танец». </w:t>
      </w:r>
    </w:p>
    <w:p w14:paraId="64AD260D" w14:textId="77777777" w:rsidR="00DD6CBD" w:rsidRPr="002F0A77" w:rsidRDefault="00DD6CBD" w:rsidP="002F0A77">
      <w:pPr>
        <w:pStyle w:val="aa"/>
        <w:spacing w:before="0" w:beforeAutospacing="0" w:after="0"/>
        <w:ind w:left="-567" w:right="-283" w:firstLine="567"/>
        <w:jc w:val="both"/>
        <w:rPr>
          <w:b/>
          <w:color w:val="000000"/>
          <w:sz w:val="28"/>
          <w:szCs w:val="28"/>
        </w:rPr>
      </w:pPr>
      <w:r w:rsidRPr="002F0A77">
        <w:rPr>
          <w:bCs/>
          <w:color w:val="0D0D0D" w:themeColor="text1" w:themeTint="F2"/>
          <w:sz w:val="28"/>
          <w:szCs w:val="28"/>
        </w:rPr>
        <w:t>Структура библиотечной сети</w:t>
      </w:r>
      <w:r w:rsidRPr="002F0A77">
        <w:rPr>
          <w:b/>
          <w:bCs/>
          <w:color w:val="0D0D0D" w:themeColor="text1" w:themeTint="F2"/>
          <w:sz w:val="28"/>
          <w:szCs w:val="28"/>
        </w:rPr>
        <w:t xml:space="preserve"> </w:t>
      </w:r>
      <w:r w:rsidRPr="002F0A77">
        <w:rPr>
          <w:bCs/>
          <w:color w:val="0D0D0D" w:themeColor="text1" w:themeTint="F2"/>
          <w:sz w:val="28"/>
          <w:szCs w:val="28"/>
        </w:rPr>
        <w:t xml:space="preserve">состоит из центральной районной библиотеки и 11 филиалов. Совокупный фонд </w:t>
      </w:r>
      <w:r w:rsidRPr="002F0A77">
        <w:rPr>
          <w:color w:val="000000"/>
          <w:sz w:val="28"/>
          <w:szCs w:val="28"/>
        </w:rPr>
        <w:t>на 01.01.2023г. составляет 141 279 экз. В</w:t>
      </w:r>
      <w:r w:rsidR="00F404E8" w:rsidRPr="002F0A77">
        <w:rPr>
          <w:color w:val="000000"/>
          <w:sz w:val="28"/>
          <w:szCs w:val="28"/>
        </w:rPr>
        <w:t xml:space="preserve"> </w:t>
      </w:r>
      <w:r w:rsidRPr="002F0A77">
        <w:rPr>
          <w:color w:val="000000"/>
          <w:sz w:val="28"/>
          <w:szCs w:val="28"/>
        </w:rPr>
        <w:t>2022 году фонд пополнен на 702 экз. книг и 609 экз. журналов на сумму 216 тыс. руб</w:t>
      </w:r>
      <w:r w:rsidRPr="002F0A77">
        <w:rPr>
          <w:b/>
          <w:color w:val="000000"/>
          <w:sz w:val="28"/>
          <w:szCs w:val="28"/>
        </w:rPr>
        <w:t xml:space="preserve">. </w:t>
      </w:r>
    </w:p>
    <w:p w14:paraId="6199B6CF" w14:textId="77777777" w:rsidR="00DD6CBD" w:rsidRPr="002F0A77" w:rsidRDefault="00F404E8" w:rsidP="002F0A77">
      <w:pPr>
        <w:pStyle w:val="aa"/>
        <w:spacing w:before="0" w:beforeAutospacing="0" w:after="0"/>
        <w:ind w:left="-567" w:right="-283" w:firstLine="567"/>
        <w:jc w:val="both"/>
        <w:rPr>
          <w:color w:val="0D0D0D" w:themeColor="text1" w:themeTint="F2"/>
          <w:sz w:val="28"/>
          <w:szCs w:val="28"/>
        </w:rPr>
      </w:pPr>
      <w:r w:rsidRPr="002F0A77">
        <w:rPr>
          <w:sz w:val="28"/>
          <w:szCs w:val="28"/>
        </w:rPr>
        <w:t>В</w:t>
      </w:r>
      <w:r w:rsidR="00DD6CBD" w:rsidRPr="002F0A77">
        <w:rPr>
          <w:sz w:val="28"/>
          <w:szCs w:val="28"/>
        </w:rPr>
        <w:t>ажное место в работе библиотек отводилось мероприятиям, направленным на поддержку российских солдат, участвующих в СВО на Украине. Но вместе с тем не отходили и от своей основной задачи – оказания культурного досуга населению, формирования навыков здорового образа жизни у населения, формирования антинаркотических установок у детей и подростков, их личной ответственности за свое поведение.</w:t>
      </w:r>
    </w:p>
    <w:p w14:paraId="6107073A" w14:textId="77777777" w:rsidR="00DD6CBD" w:rsidRPr="002F0A77" w:rsidRDefault="00DD6CBD" w:rsidP="002F0A77">
      <w:pPr>
        <w:spacing w:after="0" w:line="240" w:lineRule="auto"/>
        <w:ind w:left="-567" w:firstLine="567"/>
        <w:jc w:val="both"/>
        <w:rPr>
          <w:rFonts w:ascii="Times New Roman" w:eastAsia="Times New Roman" w:hAnsi="Times New Roman" w:cs="Times New Roman"/>
          <w:sz w:val="28"/>
          <w:szCs w:val="28"/>
          <w:lang w:bidi="en-US"/>
        </w:rPr>
      </w:pPr>
    </w:p>
    <w:p w14:paraId="65AD28B7" w14:textId="77777777" w:rsidR="00904673" w:rsidRPr="00CA01E3" w:rsidRDefault="00904673" w:rsidP="002F0A77">
      <w:pPr>
        <w:spacing w:after="0" w:line="240" w:lineRule="auto"/>
        <w:ind w:left="-567" w:firstLine="567"/>
        <w:jc w:val="center"/>
        <w:rPr>
          <w:rFonts w:ascii="Times New Roman" w:hAnsi="Times New Roman" w:cs="Times New Roman"/>
          <w:b/>
          <w:i/>
          <w:sz w:val="28"/>
          <w:szCs w:val="28"/>
        </w:rPr>
      </w:pPr>
      <w:r w:rsidRPr="00CA01E3">
        <w:rPr>
          <w:rFonts w:ascii="Times New Roman" w:hAnsi="Times New Roman" w:cs="Times New Roman"/>
          <w:b/>
          <w:i/>
          <w:sz w:val="28"/>
          <w:szCs w:val="28"/>
        </w:rPr>
        <w:t>Туризм</w:t>
      </w:r>
    </w:p>
    <w:p w14:paraId="3EFFDCDB" w14:textId="77777777" w:rsidR="00F404E8" w:rsidRPr="002F0A77" w:rsidRDefault="00F404E8" w:rsidP="002F0A77">
      <w:pPr>
        <w:spacing w:after="0" w:line="240" w:lineRule="auto"/>
        <w:ind w:left="-567" w:firstLine="567"/>
        <w:jc w:val="center"/>
        <w:rPr>
          <w:rFonts w:ascii="Times New Roman" w:hAnsi="Times New Roman" w:cs="Times New Roman"/>
          <w:b/>
          <w:sz w:val="28"/>
          <w:szCs w:val="28"/>
        </w:rPr>
      </w:pPr>
    </w:p>
    <w:p w14:paraId="78C8985E" w14:textId="77777777" w:rsidR="00904673" w:rsidRPr="002F0A77" w:rsidRDefault="0090467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Местоположение, природные</w:t>
      </w:r>
      <w:r w:rsidR="00F404E8" w:rsidRPr="002F0A77">
        <w:rPr>
          <w:rFonts w:ascii="Times New Roman" w:hAnsi="Times New Roman" w:cs="Times New Roman"/>
          <w:sz w:val="28"/>
          <w:szCs w:val="28"/>
        </w:rPr>
        <w:t xml:space="preserve"> и</w:t>
      </w:r>
      <w:r w:rsidRPr="002F0A77">
        <w:rPr>
          <w:rFonts w:ascii="Times New Roman" w:hAnsi="Times New Roman" w:cs="Times New Roman"/>
          <w:sz w:val="28"/>
          <w:szCs w:val="28"/>
        </w:rPr>
        <w:t xml:space="preserve"> культурно-исторические ресурсы могут</w:t>
      </w:r>
      <w:r w:rsidR="00F404E8"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способствовать </w:t>
      </w:r>
      <w:r w:rsidR="00F404E8" w:rsidRPr="002F0A77">
        <w:rPr>
          <w:rFonts w:ascii="Times New Roman" w:hAnsi="Times New Roman" w:cs="Times New Roman"/>
          <w:sz w:val="28"/>
          <w:szCs w:val="28"/>
        </w:rPr>
        <w:t xml:space="preserve">дальнейшему </w:t>
      </w:r>
      <w:r w:rsidRPr="002F0A77">
        <w:rPr>
          <w:rFonts w:ascii="Times New Roman" w:hAnsi="Times New Roman" w:cs="Times New Roman"/>
          <w:sz w:val="28"/>
          <w:szCs w:val="28"/>
        </w:rPr>
        <w:t xml:space="preserve">развитию туризма в районе. Есть возможность </w:t>
      </w:r>
      <w:r w:rsidR="00F404E8" w:rsidRPr="002F0A77">
        <w:rPr>
          <w:rFonts w:ascii="Times New Roman" w:hAnsi="Times New Roman" w:cs="Times New Roman"/>
          <w:sz w:val="28"/>
          <w:szCs w:val="28"/>
        </w:rPr>
        <w:t xml:space="preserve">дополнительно </w:t>
      </w:r>
      <w:r w:rsidRPr="002F0A77">
        <w:rPr>
          <w:rFonts w:ascii="Times New Roman" w:hAnsi="Times New Roman" w:cs="Times New Roman"/>
          <w:sz w:val="28"/>
          <w:szCs w:val="28"/>
        </w:rPr>
        <w:t xml:space="preserve">разработать </w:t>
      </w:r>
      <w:r w:rsidR="00F404E8" w:rsidRPr="002F0A77">
        <w:rPr>
          <w:rFonts w:ascii="Times New Roman" w:hAnsi="Times New Roman" w:cs="Times New Roman"/>
          <w:sz w:val="28"/>
          <w:szCs w:val="28"/>
        </w:rPr>
        <w:t xml:space="preserve">еще </w:t>
      </w:r>
      <w:r w:rsidRPr="002F0A77">
        <w:rPr>
          <w:rFonts w:ascii="Times New Roman" w:hAnsi="Times New Roman" w:cs="Times New Roman"/>
          <w:sz w:val="28"/>
          <w:szCs w:val="28"/>
        </w:rPr>
        <w:t>не</w:t>
      </w:r>
      <w:r w:rsidR="00F404E8" w:rsidRPr="002F0A77">
        <w:rPr>
          <w:rFonts w:ascii="Times New Roman" w:hAnsi="Times New Roman" w:cs="Times New Roman"/>
          <w:sz w:val="28"/>
          <w:szCs w:val="28"/>
        </w:rPr>
        <w:t>сколько туристических маршрутов. Главный м</w:t>
      </w:r>
      <w:r w:rsidRPr="002F0A77">
        <w:rPr>
          <w:rFonts w:ascii="Times New Roman" w:hAnsi="Times New Roman" w:cs="Times New Roman"/>
          <w:sz w:val="28"/>
          <w:szCs w:val="28"/>
        </w:rPr>
        <w:t xml:space="preserve">аршрут </w:t>
      </w:r>
      <w:r w:rsidR="00F404E8" w:rsidRPr="002F0A77">
        <w:rPr>
          <w:rFonts w:ascii="Times New Roman" w:hAnsi="Times New Roman" w:cs="Times New Roman"/>
          <w:sz w:val="28"/>
          <w:szCs w:val="28"/>
        </w:rPr>
        <w:t xml:space="preserve">района связан с </w:t>
      </w:r>
      <w:proofErr w:type="spellStart"/>
      <w:r w:rsidR="00F404E8" w:rsidRPr="002F0A77">
        <w:rPr>
          <w:rFonts w:ascii="Times New Roman" w:hAnsi="Times New Roman" w:cs="Times New Roman"/>
          <w:sz w:val="28"/>
          <w:szCs w:val="28"/>
        </w:rPr>
        <w:t>Сулакским</w:t>
      </w:r>
      <w:proofErr w:type="spellEnd"/>
      <w:r w:rsidR="00F404E8" w:rsidRPr="002F0A77">
        <w:rPr>
          <w:rFonts w:ascii="Times New Roman" w:hAnsi="Times New Roman" w:cs="Times New Roman"/>
          <w:sz w:val="28"/>
          <w:szCs w:val="28"/>
        </w:rPr>
        <w:t xml:space="preserve"> каньоном и прилегающей территорией </w:t>
      </w:r>
      <w:proofErr w:type="gramStart"/>
      <w:r w:rsidR="00F404E8" w:rsidRPr="002F0A77">
        <w:rPr>
          <w:rFonts w:ascii="Times New Roman" w:hAnsi="Times New Roman" w:cs="Times New Roman"/>
          <w:sz w:val="28"/>
          <w:szCs w:val="28"/>
        </w:rPr>
        <w:t>- это</w:t>
      </w:r>
      <w:proofErr w:type="gramEnd"/>
      <w:r w:rsidR="00F404E8" w:rsidRPr="002F0A77">
        <w:rPr>
          <w:rFonts w:ascii="Times New Roman" w:hAnsi="Times New Roman" w:cs="Times New Roman"/>
          <w:sz w:val="28"/>
          <w:szCs w:val="28"/>
        </w:rPr>
        <w:t xml:space="preserve"> древнее природное образование производит неизгладимое впечатление на всех, кто приезжает на него полюбоваться.</w:t>
      </w:r>
      <w:r w:rsidR="00F404E8" w:rsidRPr="002F0A77">
        <w:rPr>
          <w:rFonts w:ascii="Times New Roman" w:hAnsi="Times New Roman" w:cs="Times New Roman"/>
          <w:sz w:val="28"/>
          <w:szCs w:val="28"/>
        </w:rPr>
        <w:br/>
        <w:t xml:space="preserve">Высота </w:t>
      </w:r>
      <w:proofErr w:type="spellStart"/>
      <w:r w:rsidR="00F404E8" w:rsidRPr="002F0A77">
        <w:rPr>
          <w:rFonts w:ascii="Times New Roman" w:hAnsi="Times New Roman" w:cs="Times New Roman"/>
          <w:sz w:val="28"/>
          <w:szCs w:val="28"/>
        </w:rPr>
        <w:t>Сулакского</w:t>
      </w:r>
      <w:proofErr w:type="spellEnd"/>
      <w:r w:rsidR="00F404E8" w:rsidRPr="002F0A77">
        <w:rPr>
          <w:rFonts w:ascii="Times New Roman" w:hAnsi="Times New Roman" w:cs="Times New Roman"/>
          <w:sz w:val="28"/>
          <w:szCs w:val="28"/>
        </w:rPr>
        <w:t xml:space="preserve"> каньона (или по-другому, максимальная глубина </w:t>
      </w:r>
      <w:proofErr w:type="spellStart"/>
      <w:r w:rsidR="00F404E8" w:rsidRPr="002F0A77">
        <w:rPr>
          <w:rFonts w:ascii="Times New Roman" w:hAnsi="Times New Roman" w:cs="Times New Roman"/>
          <w:sz w:val="28"/>
          <w:szCs w:val="28"/>
        </w:rPr>
        <w:t>Сулакского</w:t>
      </w:r>
      <w:proofErr w:type="spellEnd"/>
      <w:r w:rsidR="00F404E8" w:rsidRPr="002F0A77">
        <w:rPr>
          <w:rFonts w:ascii="Times New Roman" w:hAnsi="Times New Roman" w:cs="Times New Roman"/>
          <w:sz w:val="28"/>
          <w:szCs w:val="28"/>
        </w:rPr>
        <w:t xml:space="preserve"> каньона) составляет 1920 метров. И это более чем на 60 м глубже достопримечательности на плато Колорадо, называемой Гранд-Каньоном. Не говоря уже о черногорском ущелье реки Тары – дагестанское чудо на целых 600 метров обошло европейскую достопримечательность</w:t>
      </w:r>
      <w:r w:rsidR="00990927" w:rsidRPr="002F0A77">
        <w:rPr>
          <w:rFonts w:ascii="Times New Roman" w:hAnsi="Times New Roman" w:cs="Times New Roman"/>
          <w:sz w:val="28"/>
          <w:szCs w:val="28"/>
        </w:rPr>
        <w:t>.</w:t>
      </w:r>
    </w:p>
    <w:p w14:paraId="428A540C" w14:textId="77777777" w:rsidR="00060E25" w:rsidRPr="002F0A77" w:rsidRDefault="00990927" w:rsidP="002F0A77">
      <w:pPr>
        <w:spacing w:after="0" w:line="240" w:lineRule="auto"/>
        <w:ind w:left="-567" w:firstLine="567"/>
        <w:jc w:val="both"/>
        <w:rPr>
          <w:rFonts w:ascii="Times New Roman" w:hAnsi="Times New Roman" w:cs="Times New Roman"/>
          <w:color w:val="000000"/>
          <w:sz w:val="28"/>
          <w:szCs w:val="28"/>
          <w:shd w:val="clear" w:color="auto" w:fill="FFFFFF"/>
        </w:rPr>
      </w:pPr>
      <w:r w:rsidRPr="002F0A77">
        <w:rPr>
          <w:rFonts w:ascii="Times New Roman" w:hAnsi="Times New Roman" w:cs="Times New Roman"/>
          <w:sz w:val="28"/>
          <w:szCs w:val="28"/>
        </w:rPr>
        <w:lastRenderedPageBreak/>
        <w:t xml:space="preserve">Не менее интересным будет путешествие в аул Старое </w:t>
      </w:r>
      <w:proofErr w:type="spellStart"/>
      <w:r w:rsidRPr="002F0A77">
        <w:rPr>
          <w:rFonts w:ascii="Times New Roman" w:hAnsi="Times New Roman" w:cs="Times New Roman"/>
          <w:sz w:val="28"/>
          <w:szCs w:val="28"/>
        </w:rPr>
        <w:t>Зубутли</w:t>
      </w:r>
      <w:proofErr w:type="spellEnd"/>
      <w:r w:rsidRPr="002F0A77">
        <w:rPr>
          <w:rFonts w:ascii="Times New Roman" w:hAnsi="Times New Roman" w:cs="Times New Roman"/>
          <w:sz w:val="28"/>
          <w:szCs w:val="28"/>
        </w:rPr>
        <w:t xml:space="preserve"> </w:t>
      </w:r>
      <w:r w:rsidR="00060E25" w:rsidRPr="002F0A77">
        <w:rPr>
          <w:rFonts w:ascii="Times New Roman" w:hAnsi="Times New Roman" w:cs="Times New Roman"/>
          <w:sz w:val="28"/>
          <w:szCs w:val="28"/>
        </w:rPr>
        <w:t xml:space="preserve">– это небольшое село со своей древней историей. </w:t>
      </w:r>
      <w:r w:rsidR="00060E25" w:rsidRPr="002F0A77">
        <w:rPr>
          <w:rFonts w:ascii="Times New Roman" w:hAnsi="Times New Roman" w:cs="Times New Roman"/>
          <w:color w:val="000000"/>
          <w:sz w:val="28"/>
          <w:szCs w:val="28"/>
          <w:shd w:val="clear" w:color="auto" w:fill="FFFFFF"/>
        </w:rPr>
        <w:t>История села удивительна – в 1970 году </w:t>
      </w:r>
      <w:r w:rsidR="00060E25" w:rsidRPr="002F0A77">
        <w:rPr>
          <w:rFonts w:ascii="Times New Roman" w:hAnsi="Times New Roman" w:cs="Times New Roman"/>
          <w:bCs/>
          <w:color w:val="000000"/>
          <w:sz w:val="28"/>
          <w:szCs w:val="28"/>
          <w:shd w:val="clear" w:color="auto" w:fill="FFFFFF"/>
        </w:rPr>
        <w:t>он был полностью разрушен страшным землетрясением</w:t>
      </w:r>
      <w:r w:rsidR="00060E25" w:rsidRPr="002F0A77">
        <w:rPr>
          <w:rFonts w:ascii="Times New Roman" w:hAnsi="Times New Roman" w:cs="Times New Roman"/>
          <w:color w:val="000000"/>
          <w:sz w:val="28"/>
          <w:szCs w:val="28"/>
          <w:shd w:val="clear" w:color="auto" w:fill="FFFFFF"/>
        </w:rPr>
        <w:t>. Но прошло время, и правительство Дагестана решило восстановить живописный населенный пункт, на который теперь могут полюбоваться туристы и даже переночевать в нём.</w:t>
      </w:r>
    </w:p>
    <w:p w14:paraId="4FC71A9D" w14:textId="77777777" w:rsidR="00990927" w:rsidRPr="002F0A77" w:rsidRDefault="00060E2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color w:val="000000"/>
          <w:sz w:val="28"/>
          <w:szCs w:val="28"/>
          <w:shd w:val="clear" w:color="auto" w:fill="FFFFFF"/>
        </w:rPr>
        <w:t xml:space="preserve">В последние годы, в сфере туризма было многое сделано. Так функционирует </w:t>
      </w:r>
      <w:proofErr w:type="spellStart"/>
      <w:r w:rsidRPr="002F0A77">
        <w:rPr>
          <w:rFonts w:ascii="Times New Roman" w:hAnsi="Times New Roman" w:cs="Times New Roman"/>
          <w:color w:val="000000"/>
          <w:sz w:val="28"/>
          <w:szCs w:val="28"/>
          <w:shd w:val="clear" w:color="auto" w:fill="FFFFFF"/>
        </w:rPr>
        <w:t>экотуркомплекс</w:t>
      </w:r>
      <w:proofErr w:type="spellEnd"/>
      <w:r w:rsidRPr="002F0A77">
        <w:rPr>
          <w:rFonts w:ascii="Times New Roman" w:hAnsi="Times New Roman" w:cs="Times New Roman"/>
          <w:color w:val="000000"/>
          <w:sz w:val="28"/>
          <w:szCs w:val="28"/>
          <w:shd w:val="clear" w:color="auto" w:fill="FFFFFF"/>
        </w:rPr>
        <w:t xml:space="preserve"> «</w:t>
      </w:r>
      <w:proofErr w:type="spellStart"/>
      <w:r w:rsidRPr="002F0A77">
        <w:rPr>
          <w:rFonts w:ascii="Times New Roman" w:hAnsi="Times New Roman" w:cs="Times New Roman"/>
          <w:color w:val="000000"/>
          <w:sz w:val="28"/>
          <w:szCs w:val="28"/>
          <w:shd w:val="clear" w:color="auto" w:fill="FFFFFF"/>
        </w:rPr>
        <w:t>Главрыба</w:t>
      </w:r>
      <w:proofErr w:type="spellEnd"/>
      <w:r w:rsidRPr="002F0A77">
        <w:rPr>
          <w:rFonts w:ascii="Times New Roman" w:hAnsi="Times New Roman" w:cs="Times New Roman"/>
          <w:color w:val="000000"/>
          <w:sz w:val="28"/>
          <w:szCs w:val="28"/>
          <w:shd w:val="clear" w:color="auto" w:fill="FFFFFF"/>
        </w:rPr>
        <w:t>» со множеством интересных туристических локаций. В 2022 году была введена в эксплуатацию локация «</w:t>
      </w:r>
      <w:proofErr w:type="spellStart"/>
      <w:r w:rsidRPr="002F0A77">
        <w:rPr>
          <w:rFonts w:ascii="Times New Roman" w:hAnsi="Times New Roman" w:cs="Times New Roman"/>
          <w:color w:val="000000"/>
          <w:sz w:val="28"/>
          <w:szCs w:val="28"/>
          <w:shd w:val="clear" w:color="auto" w:fill="FFFFFF"/>
        </w:rPr>
        <w:t>Нохъо</w:t>
      </w:r>
      <w:proofErr w:type="spellEnd"/>
      <w:r w:rsidRPr="002F0A77">
        <w:rPr>
          <w:rFonts w:ascii="Times New Roman" w:hAnsi="Times New Roman" w:cs="Times New Roman"/>
          <w:color w:val="000000"/>
          <w:sz w:val="28"/>
          <w:szCs w:val="28"/>
          <w:shd w:val="clear" w:color="auto" w:fill="FFFFFF"/>
        </w:rPr>
        <w:t xml:space="preserve">» </w:t>
      </w:r>
      <w:proofErr w:type="gramStart"/>
      <w:r w:rsidRPr="002F0A77">
        <w:rPr>
          <w:rFonts w:ascii="Times New Roman" w:hAnsi="Times New Roman" w:cs="Times New Roman"/>
          <w:color w:val="000000"/>
          <w:sz w:val="28"/>
          <w:szCs w:val="28"/>
          <w:shd w:val="clear" w:color="auto" w:fill="FFFFFF"/>
        </w:rPr>
        <w:t>- это</w:t>
      </w:r>
      <w:proofErr w:type="gramEnd"/>
      <w:r w:rsidRPr="002F0A77">
        <w:rPr>
          <w:rFonts w:ascii="Times New Roman" w:hAnsi="Times New Roman" w:cs="Times New Roman"/>
          <w:color w:val="000000"/>
          <w:sz w:val="28"/>
          <w:szCs w:val="28"/>
          <w:shd w:val="clear" w:color="auto" w:fill="FFFFFF"/>
        </w:rPr>
        <w:t xml:space="preserve"> не одна, а </w:t>
      </w:r>
      <w:r w:rsidRPr="002F0A77">
        <w:rPr>
          <w:rFonts w:ascii="Times New Roman" w:hAnsi="Times New Roman" w:cs="Times New Roman"/>
          <w:bCs/>
          <w:color w:val="000000"/>
          <w:sz w:val="28"/>
          <w:szCs w:val="28"/>
          <w:shd w:val="clear" w:color="auto" w:fill="FFFFFF"/>
        </w:rPr>
        <w:t>целый комплекс штолен</w:t>
      </w:r>
      <w:r w:rsidRPr="002F0A77">
        <w:rPr>
          <w:rFonts w:ascii="Times New Roman" w:hAnsi="Times New Roman" w:cs="Times New Roman"/>
          <w:color w:val="000000"/>
          <w:sz w:val="28"/>
          <w:szCs w:val="28"/>
          <w:shd w:val="clear" w:color="auto" w:fill="FFFFFF"/>
        </w:rPr>
        <w:t>, выскобленных в скале ущелья, но происхождение их не природное, а рукотворное</w:t>
      </w:r>
      <w:r w:rsidRPr="002F0A77">
        <w:rPr>
          <w:rFonts w:ascii="Times New Roman" w:hAnsi="Times New Roman" w:cs="Times New Roman"/>
          <w:sz w:val="28"/>
          <w:szCs w:val="28"/>
        </w:rPr>
        <w:t>.</w:t>
      </w:r>
      <w:r w:rsidR="00990927" w:rsidRPr="002F0A77">
        <w:rPr>
          <w:rFonts w:ascii="Times New Roman" w:hAnsi="Times New Roman" w:cs="Times New Roman"/>
          <w:sz w:val="28"/>
          <w:szCs w:val="28"/>
        </w:rPr>
        <w:t xml:space="preserve"> </w:t>
      </w:r>
    </w:p>
    <w:p w14:paraId="2454D31A" w14:textId="77777777" w:rsidR="00060E25" w:rsidRPr="002F0A77" w:rsidRDefault="00060E25" w:rsidP="002F0A77">
      <w:pPr>
        <w:spacing w:after="0" w:line="240" w:lineRule="auto"/>
        <w:ind w:left="-567" w:firstLine="567"/>
        <w:jc w:val="both"/>
        <w:rPr>
          <w:rFonts w:ascii="Times New Roman" w:hAnsi="Times New Roman" w:cs="Times New Roman"/>
          <w:b/>
          <w:sz w:val="28"/>
          <w:szCs w:val="28"/>
        </w:rPr>
      </w:pPr>
      <w:r w:rsidRPr="002F0A77">
        <w:rPr>
          <w:rFonts w:ascii="Times New Roman" w:hAnsi="Times New Roman" w:cs="Times New Roman"/>
          <w:sz w:val="28"/>
          <w:szCs w:val="28"/>
        </w:rPr>
        <w:t xml:space="preserve">Имеются смотровые площадки - </w:t>
      </w:r>
      <w:r w:rsidRPr="002F0A77">
        <w:rPr>
          <w:rFonts w:ascii="Times New Roman" w:hAnsi="Times New Roman" w:cs="Times New Roman"/>
          <w:color w:val="000000"/>
          <w:sz w:val="28"/>
          <w:szCs w:val="28"/>
          <w:shd w:val="clear" w:color="auto" w:fill="FFFFFF"/>
        </w:rPr>
        <w:t>Их несколько: смотровая площадка КФХ «Родник» в с</w:t>
      </w:r>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Хубар</w:t>
      </w:r>
      <w:proofErr w:type="spellEnd"/>
      <w:r w:rsidR="00802FAE" w:rsidRPr="002F0A77">
        <w:rPr>
          <w:rFonts w:ascii="Times New Roman" w:hAnsi="Times New Roman" w:cs="Times New Roman"/>
          <w:sz w:val="28"/>
          <w:szCs w:val="28"/>
        </w:rPr>
        <w:t xml:space="preserve"> с прекрасными видами на плотину </w:t>
      </w:r>
      <w:proofErr w:type="spellStart"/>
      <w:r w:rsidR="00802FAE" w:rsidRPr="002F0A77">
        <w:rPr>
          <w:rFonts w:ascii="Times New Roman" w:hAnsi="Times New Roman" w:cs="Times New Roman"/>
          <w:sz w:val="28"/>
          <w:szCs w:val="28"/>
        </w:rPr>
        <w:t>Чиркейского</w:t>
      </w:r>
      <w:proofErr w:type="spellEnd"/>
      <w:r w:rsidR="00802FAE" w:rsidRPr="002F0A77">
        <w:rPr>
          <w:rFonts w:ascii="Times New Roman" w:hAnsi="Times New Roman" w:cs="Times New Roman"/>
          <w:sz w:val="28"/>
          <w:szCs w:val="28"/>
        </w:rPr>
        <w:t xml:space="preserve"> водохранилища</w:t>
      </w:r>
      <w:r w:rsidRPr="002F0A77">
        <w:rPr>
          <w:rFonts w:ascii="Times New Roman" w:hAnsi="Times New Roman" w:cs="Times New Roman"/>
          <w:color w:val="000000"/>
          <w:sz w:val="28"/>
          <w:szCs w:val="28"/>
          <w:shd w:val="clear" w:color="auto" w:fill="FFFFFF"/>
        </w:rPr>
        <w:t>.  Смотров</w:t>
      </w:r>
      <w:r w:rsidR="00802FAE" w:rsidRPr="002F0A77">
        <w:rPr>
          <w:rFonts w:ascii="Times New Roman" w:hAnsi="Times New Roman" w:cs="Times New Roman"/>
          <w:color w:val="000000"/>
          <w:sz w:val="28"/>
          <w:szCs w:val="28"/>
          <w:shd w:val="clear" w:color="auto" w:fill="FFFFFF"/>
        </w:rPr>
        <w:t>ая</w:t>
      </w:r>
      <w:r w:rsidRPr="002F0A77">
        <w:rPr>
          <w:rFonts w:ascii="Times New Roman" w:hAnsi="Times New Roman" w:cs="Times New Roman"/>
          <w:color w:val="000000"/>
          <w:sz w:val="28"/>
          <w:szCs w:val="28"/>
          <w:shd w:val="clear" w:color="auto" w:fill="FFFFFF"/>
        </w:rPr>
        <w:t xml:space="preserve"> оборудован</w:t>
      </w:r>
      <w:r w:rsidR="00802FAE" w:rsidRPr="002F0A77">
        <w:rPr>
          <w:rFonts w:ascii="Times New Roman" w:hAnsi="Times New Roman" w:cs="Times New Roman"/>
          <w:color w:val="000000"/>
          <w:sz w:val="28"/>
          <w:szCs w:val="28"/>
          <w:shd w:val="clear" w:color="auto" w:fill="FFFFFF"/>
        </w:rPr>
        <w:t>а</w:t>
      </w:r>
      <w:r w:rsidRPr="002F0A77">
        <w:rPr>
          <w:rFonts w:ascii="Times New Roman" w:hAnsi="Times New Roman" w:cs="Times New Roman"/>
          <w:color w:val="000000"/>
          <w:sz w:val="28"/>
          <w:szCs w:val="28"/>
          <w:shd w:val="clear" w:color="auto" w:fill="FFFFFF"/>
        </w:rPr>
        <w:t xml:space="preserve"> соответствующим образом, поэтому туристы могут безопасно любоваться природными красотами. </w:t>
      </w:r>
      <w:r w:rsidR="00802FAE" w:rsidRPr="002F0A77">
        <w:rPr>
          <w:rFonts w:ascii="Times New Roman" w:hAnsi="Times New Roman" w:cs="Times New Roman"/>
          <w:color w:val="000000"/>
          <w:sz w:val="28"/>
          <w:szCs w:val="28"/>
          <w:shd w:val="clear" w:color="auto" w:fill="FFFFFF"/>
        </w:rPr>
        <w:t>Еще о</w:t>
      </w:r>
      <w:r w:rsidRPr="002F0A77">
        <w:rPr>
          <w:rFonts w:ascii="Times New Roman" w:hAnsi="Times New Roman" w:cs="Times New Roman"/>
          <w:color w:val="000000"/>
          <w:sz w:val="28"/>
          <w:szCs w:val="28"/>
          <w:shd w:val="clear" w:color="auto" w:fill="FFFFFF"/>
        </w:rPr>
        <w:t xml:space="preserve">дна из площадок расположена рядом с </w:t>
      </w:r>
      <w:proofErr w:type="spellStart"/>
      <w:r w:rsidRPr="002F0A77">
        <w:rPr>
          <w:rFonts w:ascii="Times New Roman" w:hAnsi="Times New Roman" w:cs="Times New Roman"/>
          <w:color w:val="000000"/>
          <w:sz w:val="28"/>
          <w:szCs w:val="28"/>
          <w:shd w:val="clear" w:color="auto" w:fill="FFFFFF"/>
        </w:rPr>
        <w:t>Чиркейской</w:t>
      </w:r>
      <w:proofErr w:type="spellEnd"/>
      <w:r w:rsidRPr="002F0A77">
        <w:rPr>
          <w:rFonts w:ascii="Times New Roman" w:hAnsi="Times New Roman" w:cs="Times New Roman"/>
          <w:color w:val="000000"/>
          <w:sz w:val="28"/>
          <w:szCs w:val="28"/>
          <w:shd w:val="clear" w:color="auto" w:fill="FFFFFF"/>
        </w:rPr>
        <w:t xml:space="preserve"> ГЭС. Её ещё называют Язык тролля в </w:t>
      </w:r>
      <w:proofErr w:type="spellStart"/>
      <w:r w:rsidRPr="002F0A77">
        <w:rPr>
          <w:rFonts w:ascii="Times New Roman" w:hAnsi="Times New Roman" w:cs="Times New Roman"/>
          <w:color w:val="000000"/>
          <w:sz w:val="28"/>
          <w:szCs w:val="28"/>
          <w:shd w:val="clear" w:color="auto" w:fill="FFFFFF"/>
        </w:rPr>
        <w:t>Сулакском</w:t>
      </w:r>
      <w:proofErr w:type="spellEnd"/>
      <w:r w:rsidRPr="002F0A77">
        <w:rPr>
          <w:rFonts w:ascii="Times New Roman" w:hAnsi="Times New Roman" w:cs="Times New Roman"/>
          <w:color w:val="000000"/>
          <w:sz w:val="28"/>
          <w:szCs w:val="28"/>
          <w:shd w:val="clear" w:color="auto" w:fill="FFFFFF"/>
        </w:rPr>
        <w:t xml:space="preserve"> каньоне, поскольку вид представляет собой просто выступающий над пропастью камень</w:t>
      </w:r>
      <w:r w:rsidR="00802FAE" w:rsidRPr="002F0A77">
        <w:rPr>
          <w:rFonts w:ascii="Times New Roman" w:hAnsi="Times New Roman" w:cs="Times New Roman"/>
          <w:color w:val="000000"/>
          <w:sz w:val="28"/>
          <w:szCs w:val="28"/>
          <w:shd w:val="clear" w:color="auto" w:fill="FFFFFF"/>
        </w:rPr>
        <w:t xml:space="preserve">, однако, данная смотровая не обустроена, так что нужно быть на чеку. </w:t>
      </w:r>
      <w:r w:rsidRPr="002F0A77">
        <w:rPr>
          <w:rFonts w:ascii="Times New Roman" w:hAnsi="Times New Roman" w:cs="Times New Roman"/>
          <w:color w:val="000000"/>
          <w:sz w:val="28"/>
          <w:szCs w:val="28"/>
          <w:shd w:val="clear" w:color="auto" w:fill="FFFFFF"/>
        </w:rPr>
        <w:t xml:space="preserve">Также отличная смотровая площадка находится на берегу водохранилища, откуда видна, в том числе, дамба </w:t>
      </w:r>
      <w:proofErr w:type="spellStart"/>
      <w:r w:rsidRPr="002F0A77">
        <w:rPr>
          <w:rFonts w:ascii="Times New Roman" w:hAnsi="Times New Roman" w:cs="Times New Roman"/>
          <w:color w:val="000000"/>
          <w:sz w:val="28"/>
          <w:szCs w:val="28"/>
          <w:shd w:val="clear" w:color="auto" w:fill="FFFFFF"/>
        </w:rPr>
        <w:t>Сулакского</w:t>
      </w:r>
      <w:proofErr w:type="spellEnd"/>
      <w:r w:rsidRPr="002F0A77">
        <w:rPr>
          <w:rFonts w:ascii="Times New Roman" w:hAnsi="Times New Roman" w:cs="Times New Roman"/>
          <w:color w:val="000000"/>
          <w:sz w:val="28"/>
          <w:szCs w:val="28"/>
          <w:shd w:val="clear" w:color="auto" w:fill="FFFFFF"/>
        </w:rPr>
        <w:t xml:space="preserve"> каньона.</w:t>
      </w:r>
      <w:r w:rsidR="00802FAE" w:rsidRPr="002F0A77">
        <w:rPr>
          <w:rFonts w:ascii="Times New Roman" w:hAnsi="Times New Roman" w:cs="Times New Roman"/>
          <w:color w:val="000000"/>
          <w:sz w:val="28"/>
          <w:szCs w:val="28"/>
          <w:shd w:val="clear" w:color="auto" w:fill="FFFFFF"/>
        </w:rPr>
        <w:t xml:space="preserve"> </w:t>
      </w:r>
      <w:r w:rsidRPr="002F0A77">
        <w:rPr>
          <w:rFonts w:ascii="Times New Roman" w:hAnsi="Times New Roman" w:cs="Times New Roman"/>
          <w:color w:val="000000"/>
          <w:sz w:val="28"/>
          <w:szCs w:val="28"/>
          <w:shd w:val="clear" w:color="auto" w:fill="FFFFFF"/>
        </w:rPr>
        <w:t xml:space="preserve">А самая популярная </w:t>
      </w:r>
      <w:r w:rsidR="00802FAE" w:rsidRPr="002F0A77">
        <w:rPr>
          <w:rFonts w:ascii="Times New Roman" w:hAnsi="Times New Roman" w:cs="Times New Roman"/>
          <w:color w:val="000000"/>
          <w:sz w:val="28"/>
          <w:szCs w:val="28"/>
          <w:shd w:val="clear" w:color="auto" w:fill="FFFFFF"/>
        </w:rPr>
        <w:t>смотровая площадка</w:t>
      </w:r>
      <w:r w:rsidRPr="002F0A77">
        <w:rPr>
          <w:rFonts w:ascii="Times New Roman" w:hAnsi="Times New Roman" w:cs="Times New Roman"/>
          <w:color w:val="000000"/>
          <w:sz w:val="28"/>
          <w:szCs w:val="28"/>
          <w:shd w:val="clear" w:color="auto" w:fill="FFFFFF"/>
        </w:rPr>
        <w:t xml:space="preserve"> расположена непосредственно за посёлком Дубки – там очень много сувенирных магазинов, пунктов общественного питания, но главное – потрясающая панорама каньона и вид на бирюзовую ленту реки, протекающую в его глубине.</w:t>
      </w:r>
    </w:p>
    <w:p w14:paraId="65334CA8" w14:textId="77777777" w:rsidR="00904673" w:rsidRPr="002F0A77" w:rsidRDefault="00802FA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На сегодняшний день туристический потенциал района раскрыт лишь на 30%. Такие направления как с. </w:t>
      </w:r>
      <w:proofErr w:type="spellStart"/>
      <w:r w:rsidRPr="002F0A77">
        <w:rPr>
          <w:rFonts w:ascii="Times New Roman" w:hAnsi="Times New Roman" w:cs="Times New Roman"/>
          <w:sz w:val="28"/>
          <w:szCs w:val="28"/>
        </w:rPr>
        <w:t>Алмак</w:t>
      </w:r>
      <w:proofErr w:type="spellEnd"/>
      <w:r w:rsidRPr="002F0A77">
        <w:rPr>
          <w:rFonts w:ascii="Times New Roman" w:hAnsi="Times New Roman" w:cs="Times New Roman"/>
          <w:sz w:val="28"/>
          <w:szCs w:val="28"/>
        </w:rPr>
        <w:t xml:space="preserve">, с. </w:t>
      </w:r>
      <w:proofErr w:type="spellStart"/>
      <w:r w:rsidRPr="002F0A77">
        <w:rPr>
          <w:rFonts w:ascii="Times New Roman" w:hAnsi="Times New Roman" w:cs="Times New Roman"/>
          <w:sz w:val="28"/>
          <w:szCs w:val="28"/>
        </w:rPr>
        <w:t>Буртунай</w:t>
      </w:r>
      <w:proofErr w:type="spellEnd"/>
      <w:r w:rsidRPr="002F0A77">
        <w:rPr>
          <w:rFonts w:ascii="Times New Roman" w:hAnsi="Times New Roman" w:cs="Times New Roman"/>
          <w:sz w:val="28"/>
          <w:szCs w:val="28"/>
        </w:rPr>
        <w:t xml:space="preserve">, с. </w:t>
      </w:r>
      <w:proofErr w:type="spellStart"/>
      <w:r w:rsidRPr="002F0A77">
        <w:rPr>
          <w:rFonts w:ascii="Times New Roman" w:hAnsi="Times New Roman" w:cs="Times New Roman"/>
          <w:sz w:val="28"/>
          <w:szCs w:val="28"/>
        </w:rPr>
        <w:t>Иха</w:t>
      </w:r>
      <w:proofErr w:type="spellEnd"/>
      <w:r w:rsidRPr="002F0A77">
        <w:rPr>
          <w:rFonts w:ascii="Times New Roman" w:hAnsi="Times New Roman" w:cs="Times New Roman"/>
          <w:sz w:val="28"/>
          <w:szCs w:val="28"/>
        </w:rPr>
        <w:t xml:space="preserve">, с. Ахсу очень живописны и не менее интересны. При грамотном подходе, дальнесрочном планировании и при должном финансировании, маршруты </w:t>
      </w:r>
      <w:r w:rsidR="00AA3C11" w:rsidRPr="002F0A77">
        <w:rPr>
          <w:rFonts w:ascii="Times New Roman" w:hAnsi="Times New Roman" w:cs="Times New Roman"/>
          <w:sz w:val="28"/>
          <w:szCs w:val="28"/>
        </w:rPr>
        <w:t>в данном направлении будут многолюдными.</w:t>
      </w:r>
    </w:p>
    <w:p w14:paraId="7C10BC6B" w14:textId="77777777" w:rsidR="00AA3C11" w:rsidRPr="002F0A77" w:rsidRDefault="00AA3C11"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С учетом того, что в последние годы турпоток в Дагестан, в частности в Казбековский район, увеличился (по данным Министерства туризма РД в 2022 г. Казбековский район посетило 1,5 млн. чел.) сфера туризма является приоритетным направлением развития экономики района.</w:t>
      </w:r>
    </w:p>
    <w:p w14:paraId="29194A96" w14:textId="77777777" w:rsidR="00E12962" w:rsidRPr="002F0A77" w:rsidRDefault="00E12962" w:rsidP="002F0A77">
      <w:pPr>
        <w:tabs>
          <w:tab w:val="left" w:pos="2700"/>
        </w:tabs>
        <w:spacing w:after="0" w:line="240" w:lineRule="auto"/>
        <w:ind w:left="-567" w:firstLine="567"/>
        <w:jc w:val="both"/>
        <w:rPr>
          <w:rFonts w:ascii="Times New Roman" w:eastAsia="Times New Roman" w:hAnsi="Times New Roman" w:cs="Times New Roman"/>
          <w:b/>
          <w:sz w:val="28"/>
          <w:szCs w:val="28"/>
          <w:lang w:bidi="en-US"/>
        </w:rPr>
      </w:pPr>
    </w:p>
    <w:p w14:paraId="4A4F1DC1" w14:textId="77777777" w:rsidR="00E12962" w:rsidRPr="00CA01E3" w:rsidRDefault="00E12962" w:rsidP="002F0A77">
      <w:pPr>
        <w:tabs>
          <w:tab w:val="left" w:pos="2700"/>
        </w:tabs>
        <w:spacing w:after="0" w:line="240" w:lineRule="auto"/>
        <w:ind w:left="-567" w:firstLine="567"/>
        <w:jc w:val="center"/>
        <w:rPr>
          <w:rFonts w:ascii="Times New Roman" w:eastAsia="Times New Roman" w:hAnsi="Times New Roman" w:cs="Times New Roman"/>
          <w:b/>
          <w:i/>
          <w:sz w:val="28"/>
          <w:szCs w:val="28"/>
          <w:highlight w:val="yellow"/>
          <w:lang w:bidi="en-US"/>
        </w:rPr>
      </w:pPr>
      <w:r w:rsidRPr="00CA01E3">
        <w:rPr>
          <w:rFonts w:ascii="Times New Roman" w:eastAsia="Times New Roman" w:hAnsi="Times New Roman" w:cs="Times New Roman"/>
          <w:b/>
          <w:i/>
          <w:sz w:val="28"/>
          <w:szCs w:val="28"/>
          <w:lang w:bidi="en-US"/>
        </w:rPr>
        <w:t>Физическая культура и спорт</w:t>
      </w:r>
    </w:p>
    <w:p w14:paraId="583556F8" w14:textId="77777777" w:rsidR="00E12962" w:rsidRPr="002F0A77" w:rsidRDefault="00E12962" w:rsidP="002F0A77">
      <w:pPr>
        <w:tabs>
          <w:tab w:val="left" w:pos="2700"/>
        </w:tabs>
        <w:spacing w:after="0" w:line="240" w:lineRule="auto"/>
        <w:ind w:left="-567" w:firstLine="567"/>
        <w:jc w:val="both"/>
        <w:rPr>
          <w:rFonts w:ascii="Times New Roman" w:eastAsia="Times New Roman" w:hAnsi="Times New Roman" w:cs="Times New Roman"/>
          <w:b/>
          <w:sz w:val="28"/>
          <w:szCs w:val="28"/>
          <w:highlight w:val="yellow"/>
          <w:lang w:bidi="en-US"/>
        </w:rPr>
      </w:pPr>
    </w:p>
    <w:p w14:paraId="11564A7A" w14:textId="77777777" w:rsidR="00AA3C11" w:rsidRPr="002F0A77" w:rsidRDefault="00E12962" w:rsidP="002F0A77">
      <w:pPr>
        <w:ind w:left="-567" w:right="-283" w:firstLine="567"/>
        <w:jc w:val="both"/>
        <w:rPr>
          <w:rFonts w:ascii="Times New Roman" w:hAnsi="Times New Roman" w:cs="Times New Roman"/>
          <w:color w:val="000000" w:themeColor="text1"/>
          <w:sz w:val="28"/>
          <w:szCs w:val="28"/>
          <w:shd w:val="clear" w:color="auto" w:fill="FFFFFF"/>
        </w:rPr>
      </w:pPr>
      <w:r w:rsidRPr="002F0A77">
        <w:rPr>
          <w:rFonts w:ascii="Times New Roman" w:eastAsia="Times New Roman" w:hAnsi="Times New Roman" w:cs="Times New Roman"/>
          <w:sz w:val="28"/>
          <w:szCs w:val="28"/>
          <w:lang w:bidi="en-US"/>
        </w:rPr>
        <w:t>В</w:t>
      </w:r>
      <w:r w:rsidRPr="002F0A77">
        <w:rPr>
          <w:rFonts w:ascii="Times New Roman" w:eastAsia="Calibri" w:hAnsi="Times New Roman" w:cs="Times New Roman"/>
          <w:sz w:val="28"/>
          <w:szCs w:val="28"/>
          <w:lang w:bidi="en-US"/>
        </w:rPr>
        <w:t xml:space="preserve">ажнейшее место занимает формирование здорового образа жизни населения, развитие физической культуры и массового спорта. </w:t>
      </w:r>
      <w:r w:rsidR="00AA3C11" w:rsidRPr="002F0A77">
        <w:rPr>
          <w:rFonts w:ascii="Times New Roman" w:hAnsi="Times New Roman" w:cs="Times New Roman"/>
          <w:bCs/>
          <w:color w:val="0D0D0D" w:themeColor="text1" w:themeTint="F2"/>
          <w:sz w:val="28"/>
          <w:szCs w:val="28"/>
        </w:rPr>
        <w:t>Активно продвигается в районе работа с молодежью.</w:t>
      </w:r>
      <w:r w:rsidR="00AA3C11" w:rsidRPr="002F0A77">
        <w:rPr>
          <w:rFonts w:ascii="Times New Roman" w:hAnsi="Times New Roman" w:cs="Times New Roman"/>
          <w:b/>
          <w:bCs/>
          <w:color w:val="0D0D0D" w:themeColor="text1" w:themeTint="F2"/>
          <w:sz w:val="28"/>
          <w:szCs w:val="28"/>
        </w:rPr>
        <w:t xml:space="preserve"> </w:t>
      </w:r>
      <w:r w:rsidR="00AA3C11" w:rsidRPr="002F0A77">
        <w:rPr>
          <w:rFonts w:ascii="Times New Roman" w:hAnsi="Times New Roman" w:cs="Times New Roman"/>
          <w:bCs/>
          <w:color w:val="0D0D0D" w:themeColor="text1" w:themeTint="F2"/>
          <w:sz w:val="28"/>
          <w:szCs w:val="28"/>
        </w:rPr>
        <w:t>Отделом по физической культуре, спорту, туризму и делам молодежи</w:t>
      </w:r>
      <w:r w:rsidR="00AA3C11" w:rsidRPr="002F0A77">
        <w:rPr>
          <w:rFonts w:ascii="Times New Roman" w:hAnsi="Times New Roman" w:cs="Times New Roman"/>
          <w:b/>
          <w:bCs/>
          <w:color w:val="0D0D0D" w:themeColor="text1" w:themeTint="F2"/>
          <w:sz w:val="28"/>
          <w:szCs w:val="28"/>
        </w:rPr>
        <w:t xml:space="preserve"> </w:t>
      </w:r>
      <w:r w:rsidR="00AA3C11" w:rsidRPr="002F0A77">
        <w:rPr>
          <w:rFonts w:ascii="Times New Roman" w:hAnsi="Times New Roman" w:cs="Times New Roman"/>
          <w:color w:val="0D0D0D" w:themeColor="text1" w:themeTint="F2"/>
          <w:sz w:val="28"/>
          <w:szCs w:val="28"/>
        </w:rPr>
        <w:t xml:space="preserve">администрации МР «Казбековский район» </w:t>
      </w:r>
      <w:r w:rsidR="00AA3C11" w:rsidRPr="002F0A77">
        <w:rPr>
          <w:rFonts w:ascii="Times New Roman" w:hAnsi="Times New Roman" w:cs="Times New Roman"/>
          <w:sz w:val="28"/>
          <w:szCs w:val="28"/>
        </w:rPr>
        <w:t>проведено 35 значимых мероприятий в рамках программ спортивно-массовых, физкультурно-оздоровительных направлений.</w:t>
      </w:r>
      <w:r w:rsidR="00AA3C11" w:rsidRPr="002F0A77">
        <w:rPr>
          <w:rFonts w:ascii="Times New Roman" w:hAnsi="Times New Roman" w:cs="Times New Roman"/>
          <w:color w:val="0D0D0D" w:themeColor="text1" w:themeTint="F2"/>
          <w:sz w:val="28"/>
          <w:szCs w:val="28"/>
        </w:rPr>
        <w:t xml:space="preserve"> Воспитанники ДЮСШ регулярно становятся победителями и призерами различных республиканских и всероссийских спортивных мероприятий. Особенно порадовали наши волейболистки, которые стали уже двукратными чемпионками Дагестана. </w:t>
      </w:r>
      <w:r w:rsidR="00AA3C11" w:rsidRPr="002F0A77">
        <w:rPr>
          <w:rFonts w:ascii="Times New Roman" w:hAnsi="Times New Roman" w:cs="Times New Roman"/>
          <w:color w:val="000000" w:themeColor="text1"/>
          <w:sz w:val="28"/>
          <w:szCs w:val="28"/>
        </w:rPr>
        <w:t>Летом проведен этап ч</w:t>
      </w:r>
      <w:r w:rsidR="00AA3C11" w:rsidRPr="002F0A77">
        <w:rPr>
          <w:rFonts w:ascii="Times New Roman" w:hAnsi="Times New Roman" w:cs="Times New Roman"/>
          <w:color w:val="000000" w:themeColor="text1"/>
          <w:sz w:val="28"/>
          <w:szCs w:val="28"/>
          <w:shd w:val="clear" w:color="auto" w:fill="FFFFFF"/>
        </w:rPr>
        <w:t xml:space="preserve">емпионата Дагестана по </w:t>
      </w:r>
      <w:r w:rsidR="00AA3C11" w:rsidRPr="002F0A77">
        <w:rPr>
          <w:rFonts w:ascii="Times New Roman" w:hAnsi="Times New Roman" w:cs="Times New Roman"/>
          <w:color w:val="000000" w:themeColor="text1"/>
          <w:sz w:val="28"/>
          <w:szCs w:val="28"/>
          <w:shd w:val="clear" w:color="auto" w:fill="FFFFFF"/>
        </w:rPr>
        <w:lastRenderedPageBreak/>
        <w:t xml:space="preserve">автомобильному спорту в дисциплине «Джип-триал» на призы депутата Государственной Думы ФС РФ </w:t>
      </w:r>
      <w:proofErr w:type="spellStart"/>
      <w:r w:rsidR="00AA3C11" w:rsidRPr="002F0A77">
        <w:rPr>
          <w:rFonts w:ascii="Times New Roman" w:hAnsi="Times New Roman" w:cs="Times New Roman"/>
          <w:color w:val="000000" w:themeColor="text1"/>
          <w:sz w:val="28"/>
          <w:szCs w:val="28"/>
          <w:shd w:val="clear" w:color="auto" w:fill="FFFFFF"/>
        </w:rPr>
        <w:t>Сайгидпаши</w:t>
      </w:r>
      <w:proofErr w:type="spellEnd"/>
      <w:r w:rsidR="00AA3C11" w:rsidRPr="002F0A77">
        <w:rPr>
          <w:rFonts w:ascii="Times New Roman" w:hAnsi="Times New Roman" w:cs="Times New Roman"/>
          <w:color w:val="000000" w:themeColor="text1"/>
          <w:sz w:val="28"/>
          <w:szCs w:val="28"/>
          <w:shd w:val="clear" w:color="auto" w:fill="FFFFFF"/>
        </w:rPr>
        <w:t xml:space="preserve"> </w:t>
      </w:r>
      <w:proofErr w:type="spellStart"/>
      <w:r w:rsidR="00AA3C11" w:rsidRPr="002F0A77">
        <w:rPr>
          <w:rFonts w:ascii="Times New Roman" w:hAnsi="Times New Roman" w:cs="Times New Roman"/>
          <w:color w:val="000000" w:themeColor="text1"/>
          <w:sz w:val="28"/>
          <w:szCs w:val="28"/>
          <w:shd w:val="clear" w:color="auto" w:fill="FFFFFF"/>
        </w:rPr>
        <w:t>Умаханова</w:t>
      </w:r>
      <w:proofErr w:type="spellEnd"/>
      <w:r w:rsidR="00AA3C11" w:rsidRPr="002F0A77">
        <w:rPr>
          <w:rFonts w:ascii="Times New Roman" w:hAnsi="Times New Roman" w:cs="Times New Roman"/>
          <w:color w:val="000000" w:themeColor="text1"/>
          <w:sz w:val="28"/>
          <w:szCs w:val="28"/>
          <w:shd w:val="clear" w:color="auto" w:fill="FFFFFF"/>
        </w:rPr>
        <w:t xml:space="preserve">. В целях совершенствования туристско-краеведческой, поисково-спасательной деятельности учащихся, а также проведения мероприятий по обеспечению личной безопасности, безопасности окружающих при ЧС природного и технического характера уже традиционно, проведены 66-е Республиканские туристско-краеведческие соревнования. </w:t>
      </w:r>
    </w:p>
    <w:p w14:paraId="3673F0C1" w14:textId="77777777" w:rsidR="00717E84" w:rsidRPr="002F0A77" w:rsidRDefault="00AA3C11" w:rsidP="002F0A77">
      <w:pPr>
        <w:spacing w:after="0" w:line="240" w:lineRule="auto"/>
        <w:ind w:left="-567" w:firstLine="567"/>
        <w:jc w:val="both"/>
        <w:rPr>
          <w:rFonts w:ascii="Times New Roman" w:hAnsi="Times New Roman" w:cs="Times New Roman"/>
          <w:color w:val="0D0D0D" w:themeColor="text1" w:themeTint="F2"/>
          <w:sz w:val="28"/>
          <w:szCs w:val="28"/>
        </w:rPr>
      </w:pPr>
      <w:r w:rsidRPr="002F0A77">
        <w:rPr>
          <w:rFonts w:ascii="Times New Roman" w:hAnsi="Times New Roman" w:cs="Times New Roman"/>
          <w:color w:val="0D0D0D" w:themeColor="text1" w:themeTint="F2"/>
          <w:sz w:val="28"/>
          <w:szCs w:val="28"/>
        </w:rPr>
        <w:t xml:space="preserve"> Проведена значимая работа с молодежью по сдачам нормативов ГТО. В 2022 году в сдаче нормативов ГТО приняло участие 1 739 человек, из которых 31 человек получили золотой значок. </w:t>
      </w:r>
    </w:p>
    <w:p w14:paraId="18E7EC11" w14:textId="77777777" w:rsidR="00C56F1E" w:rsidRPr="002F0A77" w:rsidRDefault="00AA3C11" w:rsidP="002F0A77">
      <w:pPr>
        <w:spacing w:after="0" w:line="240" w:lineRule="auto"/>
        <w:ind w:left="-567" w:firstLine="567"/>
        <w:jc w:val="both"/>
        <w:rPr>
          <w:rFonts w:ascii="Times New Roman" w:eastAsia="Calibri" w:hAnsi="Times New Roman" w:cs="Times New Roman"/>
          <w:sz w:val="28"/>
          <w:szCs w:val="28"/>
          <w:lang w:bidi="en-US"/>
        </w:rPr>
      </w:pPr>
      <w:r w:rsidRPr="002F0A77">
        <w:rPr>
          <w:rFonts w:ascii="Times New Roman" w:hAnsi="Times New Roman" w:cs="Times New Roman"/>
          <w:color w:val="0D0D0D" w:themeColor="text1" w:themeTint="F2"/>
          <w:sz w:val="28"/>
          <w:szCs w:val="28"/>
        </w:rPr>
        <w:t>Всего в районе функционируют 72 спортивных сооружений, из которых плоскостных</w:t>
      </w:r>
      <w:r w:rsidR="00626B2A" w:rsidRPr="002F0A77">
        <w:rPr>
          <w:rFonts w:ascii="Times New Roman" w:hAnsi="Times New Roman" w:cs="Times New Roman"/>
          <w:color w:val="0D0D0D" w:themeColor="text1" w:themeTint="F2"/>
          <w:sz w:val="28"/>
          <w:szCs w:val="28"/>
        </w:rPr>
        <w:t xml:space="preserve"> </w:t>
      </w:r>
      <w:r w:rsidRPr="002F0A77">
        <w:rPr>
          <w:rFonts w:ascii="Times New Roman" w:hAnsi="Times New Roman" w:cs="Times New Roman"/>
          <w:color w:val="0D0D0D" w:themeColor="text1" w:themeTint="F2"/>
          <w:sz w:val="28"/>
          <w:szCs w:val="28"/>
        </w:rPr>
        <w:t>-</w:t>
      </w:r>
      <w:r w:rsidR="00626B2A" w:rsidRPr="002F0A77">
        <w:rPr>
          <w:rFonts w:ascii="Times New Roman" w:hAnsi="Times New Roman" w:cs="Times New Roman"/>
          <w:color w:val="0D0D0D" w:themeColor="text1" w:themeTint="F2"/>
          <w:sz w:val="28"/>
          <w:szCs w:val="28"/>
        </w:rPr>
        <w:t xml:space="preserve"> </w:t>
      </w:r>
      <w:r w:rsidRPr="002F0A77">
        <w:rPr>
          <w:rFonts w:ascii="Times New Roman" w:hAnsi="Times New Roman" w:cs="Times New Roman"/>
          <w:color w:val="0D0D0D" w:themeColor="text1" w:themeTint="F2"/>
          <w:sz w:val="28"/>
          <w:szCs w:val="28"/>
        </w:rPr>
        <w:t xml:space="preserve">30, 17 спортзалов и 25 приспособленных помещений. По итогам года удельный вес населения, систематически занимающегося </w:t>
      </w:r>
      <w:proofErr w:type="gramStart"/>
      <w:r w:rsidRPr="002F0A77">
        <w:rPr>
          <w:rFonts w:ascii="Times New Roman" w:hAnsi="Times New Roman" w:cs="Times New Roman"/>
          <w:color w:val="0D0D0D" w:themeColor="text1" w:themeTint="F2"/>
          <w:sz w:val="28"/>
          <w:szCs w:val="28"/>
        </w:rPr>
        <w:t>физической культурой и спортом</w:t>
      </w:r>
      <w:proofErr w:type="gramEnd"/>
      <w:r w:rsidRPr="002F0A77">
        <w:rPr>
          <w:rFonts w:ascii="Times New Roman" w:hAnsi="Times New Roman" w:cs="Times New Roman"/>
          <w:color w:val="0D0D0D" w:themeColor="text1" w:themeTint="F2"/>
          <w:sz w:val="28"/>
          <w:szCs w:val="28"/>
        </w:rPr>
        <w:t xml:space="preserve"> составил 53%, что выше уровня 2021 г. на 11,3%.</w:t>
      </w:r>
      <w:r w:rsidR="00E12962" w:rsidRPr="002F0A77">
        <w:rPr>
          <w:rFonts w:ascii="Times New Roman" w:eastAsia="Calibri" w:hAnsi="Times New Roman" w:cs="Times New Roman"/>
          <w:sz w:val="28"/>
          <w:szCs w:val="28"/>
          <w:lang w:bidi="en-US"/>
        </w:rPr>
        <w:t xml:space="preserve"> </w:t>
      </w:r>
    </w:p>
    <w:p w14:paraId="1457F463" w14:textId="77777777" w:rsidR="00CA01E3" w:rsidRDefault="00CA01E3" w:rsidP="002F0A77">
      <w:pPr>
        <w:spacing w:after="0" w:line="240" w:lineRule="auto"/>
        <w:ind w:left="-567" w:right="83" w:firstLine="567"/>
        <w:jc w:val="center"/>
        <w:rPr>
          <w:rFonts w:ascii="Times New Roman" w:eastAsia="Calibri" w:hAnsi="Times New Roman" w:cs="Times New Roman"/>
          <w:b/>
          <w:i/>
          <w:color w:val="000000" w:themeColor="text1"/>
          <w:sz w:val="28"/>
          <w:szCs w:val="28"/>
          <w:lang w:bidi="en-US"/>
        </w:rPr>
      </w:pPr>
    </w:p>
    <w:p w14:paraId="0D4733E3" w14:textId="77777777" w:rsidR="007A2F4E" w:rsidRDefault="007A2F4E" w:rsidP="002F0A77">
      <w:pPr>
        <w:spacing w:after="0" w:line="240" w:lineRule="auto"/>
        <w:ind w:left="-567" w:right="83" w:firstLine="567"/>
        <w:jc w:val="center"/>
        <w:rPr>
          <w:rFonts w:ascii="Times New Roman" w:eastAsia="Calibri" w:hAnsi="Times New Roman" w:cs="Times New Roman"/>
          <w:b/>
          <w:i/>
          <w:color w:val="000000" w:themeColor="text1"/>
          <w:sz w:val="28"/>
          <w:szCs w:val="28"/>
          <w:lang w:bidi="en-US"/>
        </w:rPr>
      </w:pPr>
      <w:r w:rsidRPr="00CA01E3">
        <w:rPr>
          <w:rFonts w:ascii="Times New Roman" w:eastAsia="Calibri" w:hAnsi="Times New Roman" w:cs="Times New Roman"/>
          <w:b/>
          <w:i/>
          <w:color w:val="000000" w:themeColor="text1"/>
          <w:sz w:val="28"/>
          <w:szCs w:val="28"/>
          <w:lang w:bidi="en-US"/>
        </w:rPr>
        <w:t>Экология</w:t>
      </w:r>
    </w:p>
    <w:p w14:paraId="7F9E4E99" w14:textId="77777777" w:rsidR="00CA01E3" w:rsidRPr="002F0A77" w:rsidRDefault="00CA01E3" w:rsidP="002F0A77">
      <w:pPr>
        <w:spacing w:after="0" w:line="240" w:lineRule="auto"/>
        <w:ind w:left="-567" w:right="83" w:firstLine="567"/>
        <w:jc w:val="center"/>
        <w:rPr>
          <w:rFonts w:ascii="Times New Roman" w:eastAsia="Calibri" w:hAnsi="Times New Roman" w:cs="Times New Roman"/>
          <w:b/>
          <w:sz w:val="28"/>
          <w:szCs w:val="28"/>
          <w:lang w:bidi="en-US"/>
        </w:rPr>
      </w:pPr>
    </w:p>
    <w:p w14:paraId="773A3A31" w14:textId="77777777" w:rsidR="00C56F1E" w:rsidRPr="002F0A77" w:rsidRDefault="007A2F4E"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Экологическая обстановка в районе достаточно благоприятная, т.к.  в районе нет крупных промышленных предприятий, сельскохозяйственная деятельность в связи с ограниченным применением минеральных удобрений не наносит существенного урона окружающей среде. Газификация района способствует снижению вредных выбросов в атмосферу. </w:t>
      </w:r>
    </w:p>
    <w:p w14:paraId="0FD75853" w14:textId="77777777" w:rsidR="007A2F4E" w:rsidRPr="002F0A77" w:rsidRDefault="007A2F4E"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Основными проблемами в сфере окружающей среды и экологической безопасности являются:</w:t>
      </w:r>
    </w:p>
    <w:p w14:paraId="536418A1" w14:textId="77777777" w:rsidR="007A2F4E" w:rsidRPr="002F0A77" w:rsidRDefault="007A2F4E"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не отвечающая современному уровню технология сбора твердых бытовых отходов;</w:t>
      </w:r>
    </w:p>
    <w:p w14:paraId="4211C655" w14:textId="77777777" w:rsidR="007A2F4E" w:rsidRPr="002F0A77" w:rsidRDefault="007A2F4E"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наличие несанкционированных свалок;</w:t>
      </w:r>
    </w:p>
    <w:p w14:paraId="3EF28FA8" w14:textId="77777777" w:rsidR="007A2F4E" w:rsidRPr="002F0A77" w:rsidRDefault="007A2F4E"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низкий уровень экологической культуры граждан.</w:t>
      </w:r>
    </w:p>
    <w:p w14:paraId="7A7E05A1" w14:textId="77777777" w:rsidR="009F616A" w:rsidRPr="002F0A77" w:rsidRDefault="00A17B09"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 xml:space="preserve"> </w:t>
      </w:r>
    </w:p>
    <w:p w14:paraId="4FAAFD61" w14:textId="77777777" w:rsidR="00A17B09" w:rsidRPr="002F0A77" w:rsidRDefault="007A2F4E"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2</w:t>
      </w:r>
      <w:r w:rsidR="00A17B09" w:rsidRPr="002F0A77">
        <w:rPr>
          <w:rFonts w:ascii="Times New Roman" w:hAnsi="Times New Roman" w:cs="Times New Roman"/>
          <w:b/>
          <w:sz w:val="28"/>
          <w:szCs w:val="28"/>
        </w:rPr>
        <w:t>. Приоритеты, цели, задачи социально-экономической политики</w:t>
      </w:r>
    </w:p>
    <w:p w14:paraId="6DC750DF" w14:textId="77777777" w:rsidR="009F616A" w:rsidRPr="002F0A77" w:rsidRDefault="00223A0E" w:rsidP="002F0A77">
      <w:pPr>
        <w:spacing w:after="0" w:line="240" w:lineRule="auto"/>
        <w:ind w:left="-567" w:firstLine="567"/>
        <w:jc w:val="center"/>
        <w:rPr>
          <w:rFonts w:ascii="Times New Roman" w:hAnsi="Times New Roman" w:cs="Times New Roman"/>
          <w:b/>
          <w:sz w:val="28"/>
          <w:szCs w:val="28"/>
        </w:rPr>
      </w:pPr>
      <w:proofErr w:type="spellStart"/>
      <w:r w:rsidRPr="002F0A77">
        <w:rPr>
          <w:rFonts w:ascii="Times New Roman" w:hAnsi="Times New Roman" w:cs="Times New Roman"/>
          <w:b/>
          <w:sz w:val="28"/>
          <w:szCs w:val="28"/>
        </w:rPr>
        <w:t>Казбековского</w:t>
      </w:r>
      <w:proofErr w:type="spellEnd"/>
      <w:r w:rsidR="00BC2990" w:rsidRPr="002F0A77">
        <w:rPr>
          <w:rFonts w:ascii="Times New Roman" w:hAnsi="Times New Roman" w:cs="Times New Roman"/>
          <w:b/>
          <w:sz w:val="28"/>
          <w:szCs w:val="28"/>
        </w:rPr>
        <w:t xml:space="preserve"> муниципального района</w:t>
      </w:r>
    </w:p>
    <w:p w14:paraId="127664AA" w14:textId="77777777" w:rsidR="00BC2990" w:rsidRPr="002F0A77" w:rsidRDefault="00BC2990" w:rsidP="002F0A77">
      <w:pPr>
        <w:spacing w:after="0" w:line="240" w:lineRule="auto"/>
        <w:ind w:left="-567" w:firstLine="567"/>
        <w:jc w:val="center"/>
        <w:rPr>
          <w:rFonts w:ascii="Times New Roman" w:hAnsi="Times New Roman" w:cs="Times New Roman"/>
          <w:b/>
          <w:sz w:val="28"/>
          <w:szCs w:val="28"/>
        </w:rPr>
      </w:pPr>
    </w:p>
    <w:p w14:paraId="630085BA" w14:textId="77777777" w:rsidR="00C329B0" w:rsidRDefault="00C329B0"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Основная цель реализации Стратегии социально-экономического развития </w:t>
      </w:r>
      <w:proofErr w:type="spellStart"/>
      <w:r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 на период до 2030 года - создание благоприятных условий для жизни населения, развитие социальной сферы и устойчивый экономический рост.</w:t>
      </w:r>
    </w:p>
    <w:p w14:paraId="261724B6" w14:textId="77777777" w:rsidR="008E6A8C" w:rsidRPr="002F0A77" w:rsidRDefault="008E6A8C"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К приоритетным отраслям </w:t>
      </w:r>
      <w:proofErr w:type="spellStart"/>
      <w:r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 в период реализации Стратегии относятся агропромышленный комплекс, туризм, пищевая и обрабатывающая промышленность, оптовая и розничная торговля</w:t>
      </w:r>
      <w:r>
        <w:rPr>
          <w:rFonts w:ascii="Times New Roman" w:hAnsi="Times New Roman" w:cs="Times New Roman"/>
          <w:sz w:val="28"/>
          <w:szCs w:val="28"/>
        </w:rPr>
        <w:t>.</w:t>
      </w:r>
    </w:p>
    <w:p w14:paraId="60E8226C"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Стратегическими целями развития </w:t>
      </w:r>
      <w:proofErr w:type="spellStart"/>
      <w:r w:rsidR="00C329B0"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района являются:</w:t>
      </w:r>
    </w:p>
    <w:p w14:paraId="447D6DF0" w14:textId="77777777" w:rsidR="00A17B09" w:rsidRPr="002F0A77" w:rsidRDefault="00C329B0"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уровня благосостояния и качества жизни населения;</w:t>
      </w:r>
    </w:p>
    <w:p w14:paraId="1AEF6ED3" w14:textId="77777777" w:rsidR="00C329B0" w:rsidRPr="002F0A77" w:rsidRDefault="00C329B0"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выстраивание конкурентоспособной модели экономики района</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посредством развития высокотехнологичных производств, базирующихся на</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местной ресурсной </w:t>
      </w:r>
      <w:r w:rsidR="00A17B09" w:rsidRPr="002F0A77">
        <w:rPr>
          <w:rFonts w:ascii="Times New Roman" w:hAnsi="Times New Roman" w:cs="Times New Roman"/>
          <w:sz w:val="28"/>
          <w:szCs w:val="28"/>
        </w:rPr>
        <w:lastRenderedPageBreak/>
        <w:t>базе, характеризующихся высокой степенью переработки и</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обладающих устойчивым потенциалом динамичного роста.</w:t>
      </w:r>
      <w:r w:rsidR="00FE6217" w:rsidRPr="002F0A77">
        <w:rPr>
          <w:rFonts w:ascii="Times New Roman" w:hAnsi="Times New Roman" w:cs="Times New Roman"/>
          <w:sz w:val="28"/>
          <w:szCs w:val="28"/>
        </w:rPr>
        <w:t xml:space="preserve"> </w:t>
      </w:r>
    </w:p>
    <w:p w14:paraId="6E7B57E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Достижение стратегической цели - повышение уровня благосостояния и</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качества жизни населения – предполагает решение следующих задач:</w:t>
      </w:r>
    </w:p>
    <w:p w14:paraId="0CE97060"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1) повышение материального уровня жизни населения, что включает в</w:t>
      </w:r>
      <w:r w:rsidR="001F1A3A" w:rsidRPr="002F0A77">
        <w:rPr>
          <w:rFonts w:ascii="Times New Roman" w:hAnsi="Times New Roman" w:cs="Times New Roman"/>
          <w:sz w:val="28"/>
          <w:szCs w:val="28"/>
        </w:rPr>
        <w:t xml:space="preserve"> </w:t>
      </w:r>
      <w:r w:rsidRPr="002F0A77">
        <w:rPr>
          <w:rFonts w:ascii="Times New Roman" w:hAnsi="Times New Roman" w:cs="Times New Roman"/>
          <w:sz w:val="28"/>
          <w:szCs w:val="28"/>
        </w:rPr>
        <w:t>себя:</w:t>
      </w:r>
    </w:p>
    <w:p w14:paraId="7288D2C9"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увеличение среднедушевых денежных доходов населения;</w:t>
      </w:r>
    </w:p>
    <w:p w14:paraId="060B66E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снижения социального неравенства и доли населения с денежными</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доходами ниже величины прожиточного минимума;</w:t>
      </w:r>
    </w:p>
    <w:p w14:paraId="7E776562"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2)  улучшение здоровья населения и демографической ситуации в</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районе, что включает в себя реализацию комплекса мер по профилактике</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здоровья населения, формированию здорового образа жизни, стимулированию</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рождаемости, пропаганде семейных ценностей, повышению реальных</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денежных доходов населения.</w:t>
      </w:r>
    </w:p>
    <w:p w14:paraId="45796D04"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3) повышение обеспеченности населения услугами, что включает в себя:</w:t>
      </w:r>
    </w:p>
    <w:p w14:paraId="5E581B93" w14:textId="77777777" w:rsidR="00A17B09"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условий для развития рынка услуг;</w:t>
      </w:r>
    </w:p>
    <w:p w14:paraId="7526D088" w14:textId="77777777" w:rsidR="00A17B09"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рост обеспеченности населения благоустроенным жильем и</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качественными коммунальными услугами;</w:t>
      </w:r>
    </w:p>
    <w:p w14:paraId="6D1AF474" w14:textId="77777777" w:rsidR="00A17B09"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повышения доступности качественных и </w:t>
      </w:r>
      <w:r w:rsidRPr="002F0A77">
        <w:rPr>
          <w:rFonts w:ascii="Times New Roman" w:hAnsi="Times New Roman" w:cs="Times New Roman"/>
          <w:sz w:val="28"/>
          <w:szCs w:val="28"/>
        </w:rPr>
        <w:t>безопасных</w:t>
      </w:r>
      <w:r>
        <w:rPr>
          <w:rFonts w:ascii="Times New Roman" w:hAnsi="Times New Roman" w:cs="Times New Roman"/>
          <w:sz w:val="28"/>
          <w:szCs w:val="28"/>
        </w:rPr>
        <w:t xml:space="preserve"> </w:t>
      </w:r>
      <w:r w:rsidRPr="002F0A77">
        <w:rPr>
          <w:rFonts w:ascii="Times New Roman" w:hAnsi="Times New Roman" w:cs="Times New Roman"/>
          <w:sz w:val="28"/>
          <w:szCs w:val="28"/>
        </w:rPr>
        <w:t>потребительских товаров,</w:t>
      </w:r>
      <w:r>
        <w:rPr>
          <w:rFonts w:ascii="Times New Roman" w:hAnsi="Times New Roman" w:cs="Times New Roman"/>
          <w:sz w:val="28"/>
          <w:szCs w:val="28"/>
        </w:rPr>
        <w:t xml:space="preserve"> </w:t>
      </w:r>
      <w:r w:rsidR="00A17B09" w:rsidRPr="002F0A77">
        <w:rPr>
          <w:rFonts w:ascii="Times New Roman" w:hAnsi="Times New Roman" w:cs="Times New Roman"/>
          <w:sz w:val="28"/>
          <w:szCs w:val="28"/>
        </w:rPr>
        <w:t>и услуг;</w:t>
      </w:r>
    </w:p>
    <w:p w14:paraId="3E20FA81" w14:textId="77777777" w:rsidR="00A17B09"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F0A77">
        <w:rPr>
          <w:rFonts w:ascii="Times New Roman" w:hAnsi="Times New Roman" w:cs="Times New Roman"/>
          <w:sz w:val="28"/>
          <w:szCs w:val="28"/>
        </w:rPr>
        <w:t>повышения обеспеченности</w:t>
      </w:r>
      <w:r w:rsidR="00A17B09" w:rsidRPr="002F0A77">
        <w:rPr>
          <w:rFonts w:ascii="Times New Roman" w:hAnsi="Times New Roman" w:cs="Times New Roman"/>
          <w:sz w:val="28"/>
          <w:szCs w:val="28"/>
        </w:rPr>
        <w:t xml:space="preserve"> населения услугами социальной и</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инженерной инфраструктуры;</w:t>
      </w:r>
    </w:p>
    <w:p w14:paraId="12370427" w14:textId="77777777" w:rsidR="00A17B09"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рост доступности и качества предоставляемых населению</w:t>
      </w:r>
      <w:r w:rsidR="00FE621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государственных услуг;</w:t>
      </w:r>
    </w:p>
    <w:p w14:paraId="63A7051D" w14:textId="77777777" w:rsidR="00BC2990" w:rsidRPr="002F0A77" w:rsidRDefault="00CA01E3"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развитие сферы культуры.</w:t>
      </w:r>
    </w:p>
    <w:p w14:paraId="197C052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Достижение стратегической цели - выстраивание конкурентоспособной</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модели экономики района посредством развития высокотехнологичных</w:t>
      </w:r>
      <w:r w:rsidR="008E6A8C">
        <w:rPr>
          <w:rFonts w:ascii="Times New Roman" w:hAnsi="Times New Roman" w:cs="Times New Roman"/>
          <w:sz w:val="28"/>
          <w:szCs w:val="28"/>
        </w:rPr>
        <w:t xml:space="preserve"> </w:t>
      </w:r>
      <w:r w:rsidRPr="002F0A77">
        <w:rPr>
          <w:rFonts w:ascii="Times New Roman" w:hAnsi="Times New Roman" w:cs="Times New Roman"/>
          <w:sz w:val="28"/>
          <w:szCs w:val="28"/>
        </w:rPr>
        <w:t>производств, базирующихся на местной ресурсной базе, характеризующихся</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высокой степенью переработки и обладающих устойчивым потенциалом</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динамичного роста – предполагает решение следующих задач:</w:t>
      </w:r>
    </w:p>
    <w:p w14:paraId="45DF487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1)  развитие приоритетных отраслей и производственных комплексов,</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обладающих значительным потенциалом развития в долгосрочной</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перспективе, создание новых высокотехнологичных производств,</w:t>
      </w:r>
      <w:r w:rsidR="00FE6217" w:rsidRPr="002F0A77">
        <w:rPr>
          <w:rFonts w:ascii="Times New Roman" w:hAnsi="Times New Roman" w:cs="Times New Roman"/>
          <w:sz w:val="28"/>
          <w:szCs w:val="28"/>
        </w:rPr>
        <w:t xml:space="preserve"> </w:t>
      </w:r>
      <w:r w:rsidR="008E6A8C" w:rsidRPr="002F0A77">
        <w:rPr>
          <w:rFonts w:ascii="Times New Roman" w:hAnsi="Times New Roman" w:cs="Times New Roman"/>
          <w:sz w:val="28"/>
          <w:szCs w:val="28"/>
        </w:rPr>
        <w:t>модернизация и</w:t>
      </w:r>
      <w:r w:rsidRPr="002F0A77">
        <w:rPr>
          <w:rFonts w:ascii="Times New Roman" w:hAnsi="Times New Roman" w:cs="Times New Roman"/>
          <w:sz w:val="28"/>
          <w:szCs w:val="28"/>
        </w:rPr>
        <w:t xml:space="preserve"> расширение имеющейся технической базы, выпуск новой</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конкурентоспособной продукции. </w:t>
      </w:r>
    </w:p>
    <w:p w14:paraId="21EB00A0"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2) развитие районного рынка трудовых ресурсов, что включает в себя</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повышение обеспеченности потребностей экономики района трудовыми</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ресурсами в оптимальной профессионально-квалификационной структуре,</w:t>
      </w:r>
      <w:r w:rsidR="008735DB">
        <w:rPr>
          <w:rFonts w:ascii="Times New Roman" w:hAnsi="Times New Roman" w:cs="Times New Roman"/>
          <w:sz w:val="28"/>
          <w:szCs w:val="28"/>
        </w:rPr>
        <w:t xml:space="preserve"> </w:t>
      </w:r>
      <w:r w:rsidRPr="002F0A77">
        <w:rPr>
          <w:rFonts w:ascii="Times New Roman" w:hAnsi="Times New Roman" w:cs="Times New Roman"/>
          <w:sz w:val="28"/>
          <w:szCs w:val="28"/>
        </w:rPr>
        <w:t>снижение уровня общей безработицы;</w:t>
      </w:r>
    </w:p>
    <w:p w14:paraId="4F83D15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3)</w:t>
      </w:r>
      <w:r w:rsidR="008735DB">
        <w:rPr>
          <w:rFonts w:ascii="Times New Roman" w:hAnsi="Times New Roman" w:cs="Times New Roman"/>
          <w:sz w:val="28"/>
          <w:szCs w:val="28"/>
        </w:rPr>
        <w:t xml:space="preserve"> </w:t>
      </w:r>
      <w:r w:rsidRPr="002F0A77">
        <w:rPr>
          <w:rFonts w:ascii="Times New Roman" w:hAnsi="Times New Roman" w:cs="Times New Roman"/>
          <w:sz w:val="28"/>
          <w:szCs w:val="28"/>
        </w:rPr>
        <w:t xml:space="preserve">повышение инвестиционной привлекательности </w:t>
      </w:r>
      <w:proofErr w:type="spellStart"/>
      <w:r w:rsidR="0037043F" w:rsidRPr="002F0A77">
        <w:rPr>
          <w:rFonts w:ascii="Times New Roman" w:hAnsi="Times New Roman" w:cs="Times New Roman"/>
          <w:sz w:val="28"/>
          <w:szCs w:val="28"/>
        </w:rPr>
        <w:t>Казбековского</w:t>
      </w:r>
      <w:proofErr w:type="spellEnd"/>
      <w:r w:rsidR="0037043F"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муниципального района, что предполагает необходимость активизации</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инвестиционной деятельности;</w:t>
      </w:r>
    </w:p>
    <w:p w14:paraId="0F02E0E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4)  развитие транспортной инфраструктуры, что предполагает</w:t>
      </w:r>
      <w:r w:rsidR="00FE6217" w:rsidRPr="002F0A77">
        <w:rPr>
          <w:rFonts w:ascii="Times New Roman" w:hAnsi="Times New Roman" w:cs="Times New Roman"/>
          <w:sz w:val="28"/>
          <w:szCs w:val="28"/>
        </w:rPr>
        <w:t xml:space="preserve"> </w:t>
      </w:r>
      <w:r w:rsidRPr="002F0A77">
        <w:rPr>
          <w:rFonts w:ascii="Times New Roman" w:hAnsi="Times New Roman" w:cs="Times New Roman"/>
          <w:sz w:val="28"/>
          <w:szCs w:val="28"/>
        </w:rPr>
        <w:t>удовлетворение потребностей в грузовых и пассажирских перевозках.</w:t>
      </w:r>
    </w:p>
    <w:p w14:paraId="7C7BDAA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5)  развитие   конкуренции и малого предпринимательства в целях</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обеспечения занятости, расширения номенклатуры производимых товаров и</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оказываемых услуг.</w:t>
      </w:r>
    </w:p>
    <w:p w14:paraId="367F6054" w14:textId="77777777" w:rsidR="00430873" w:rsidRPr="002A5D8B" w:rsidRDefault="00430873" w:rsidP="002F0A77">
      <w:pPr>
        <w:spacing w:after="0" w:line="240" w:lineRule="auto"/>
        <w:ind w:left="-567" w:firstLine="567"/>
        <w:jc w:val="center"/>
        <w:rPr>
          <w:rFonts w:ascii="Times New Roman" w:hAnsi="Times New Roman" w:cs="Times New Roman"/>
          <w:b/>
          <w:i/>
          <w:sz w:val="28"/>
          <w:szCs w:val="28"/>
        </w:rPr>
      </w:pPr>
      <w:r w:rsidRPr="002A5D8B">
        <w:rPr>
          <w:rFonts w:ascii="Times New Roman" w:hAnsi="Times New Roman" w:cs="Times New Roman"/>
          <w:b/>
          <w:i/>
          <w:sz w:val="28"/>
          <w:szCs w:val="28"/>
        </w:rPr>
        <w:lastRenderedPageBreak/>
        <w:t xml:space="preserve">Приоритет 1. </w:t>
      </w:r>
      <w:r w:rsidR="00A17B09" w:rsidRPr="002A5D8B">
        <w:rPr>
          <w:rFonts w:ascii="Times New Roman" w:hAnsi="Times New Roman" w:cs="Times New Roman"/>
          <w:b/>
          <w:i/>
          <w:sz w:val="28"/>
          <w:szCs w:val="28"/>
        </w:rPr>
        <w:t xml:space="preserve">Обеспечение экономического роста </w:t>
      </w:r>
    </w:p>
    <w:p w14:paraId="4F9F4A82" w14:textId="77777777" w:rsidR="00430873" w:rsidRPr="002F0A77" w:rsidRDefault="00430873" w:rsidP="002F0A77">
      <w:pPr>
        <w:spacing w:after="0" w:line="240" w:lineRule="auto"/>
        <w:ind w:left="-567" w:firstLine="567"/>
        <w:jc w:val="center"/>
        <w:rPr>
          <w:rFonts w:ascii="Times New Roman" w:hAnsi="Times New Roman" w:cs="Times New Roman"/>
          <w:i/>
          <w:sz w:val="28"/>
          <w:szCs w:val="28"/>
        </w:rPr>
      </w:pPr>
    </w:p>
    <w:p w14:paraId="2CFA4ED2"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Развитие приоритетных отраслей </w:t>
      </w:r>
      <w:proofErr w:type="spellStart"/>
      <w:r w:rsidR="00750CD9"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является основой подъёма не только экономического, но и социального уровня</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развития района.</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Для этого необходимо </w:t>
      </w:r>
      <w:r w:rsidR="00750CD9" w:rsidRPr="002F0A77">
        <w:rPr>
          <w:rFonts w:ascii="Times New Roman" w:hAnsi="Times New Roman" w:cs="Times New Roman"/>
          <w:sz w:val="28"/>
          <w:szCs w:val="28"/>
        </w:rPr>
        <w:t xml:space="preserve">дальнейшее </w:t>
      </w:r>
      <w:r w:rsidRPr="002F0A77">
        <w:rPr>
          <w:rFonts w:ascii="Times New Roman" w:hAnsi="Times New Roman" w:cs="Times New Roman"/>
          <w:sz w:val="28"/>
          <w:szCs w:val="28"/>
        </w:rPr>
        <w:t>повышение инвестиционной привлекательности</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района. Необходимо ведение целенаправленной и системной деятельности по</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созданию новых возможностей для размещения производств на территории</w:t>
      </w:r>
      <w:r w:rsidR="00005BAE"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района.</w:t>
      </w:r>
    </w:p>
    <w:p w14:paraId="19AE8FD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Основными механизмами развития ведущих отраслей экономики будут:</w:t>
      </w:r>
    </w:p>
    <w:p w14:paraId="58D1758F" w14:textId="77777777" w:rsidR="00A17B09" w:rsidRPr="002F0A77" w:rsidRDefault="00750CD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создание новых </w:t>
      </w:r>
      <w:r w:rsidRPr="002F0A77">
        <w:rPr>
          <w:rFonts w:ascii="Times New Roman" w:hAnsi="Times New Roman" w:cs="Times New Roman"/>
          <w:sz w:val="28"/>
          <w:szCs w:val="28"/>
        </w:rPr>
        <w:t>высокотехнологичных</w:t>
      </w:r>
      <w:r w:rsidR="00A17B09" w:rsidRPr="002F0A77">
        <w:rPr>
          <w:rFonts w:ascii="Times New Roman" w:hAnsi="Times New Roman" w:cs="Times New Roman"/>
          <w:sz w:val="28"/>
          <w:szCs w:val="28"/>
        </w:rPr>
        <w:t xml:space="preserve">   и </w:t>
      </w:r>
      <w:r w:rsidRPr="002F0A77">
        <w:rPr>
          <w:rFonts w:ascii="Times New Roman" w:hAnsi="Times New Roman" w:cs="Times New Roman"/>
          <w:sz w:val="28"/>
          <w:szCs w:val="28"/>
        </w:rPr>
        <w:t>универсальных</w:t>
      </w:r>
      <w:r w:rsidR="00005BAE"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производств;</w:t>
      </w:r>
    </w:p>
    <w:p w14:paraId="7697E735" w14:textId="77777777" w:rsidR="00A17B09" w:rsidRPr="002F0A77" w:rsidRDefault="00750CD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реализация инвестиционных проектов, направленных на создание</w:t>
      </w:r>
      <w:r w:rsidR="00005BAE"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конкурентных производств, производство высоко</w:t>
      </w:r>
      <w:r w:rsidRPr="002F0A77">
        <w:rPr>
          <w:rFonts w:ascii="Times New Roman" w:hAnsi="Times New Roman" w:cs="Times New Roman"/>
          <w:sz w:val="28"/>
          <w:szCs w:val="28"/>
        </w:rPr>
        <w:t>качественной</w:t>
      </w:r>
      <w:r w:rsidR="00A17B09" w:rsidRPr="002F0A77">
        <w:rPr>
          <w:rFonts w:ascii="Times New Roman" w:hAnsi="Times New Roman" w:cs="Times New Roman"/>
          <w:sz w:val="28"/>
          <w:szCs w:val="28"/>
        </w:rPr>
        <w:t xml:space="preserve"> продукции;</w:t>
      </w:r>
    </w:p>
    <w:p w14:paraId="3C8DCA8D" w14:textId="77777777" w:rsidR="00A17B09" w:rsidRPr="002F0A77" w:rsidRDefault="00750CD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содействие в получении мер государственной поддержки в рамках</w:t>
      </w:r>
      <w:r w:rsidR="00005BAE"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реализации государственных и региональных программ;</w:t>
      </w:r>
    </w:p>
    <w:p w14:paraId="26A04516" w14:textId="77777777" w:rsidR="00A17B09" w:rsidRPr="002F0A77" w:rsidRDefault="00750CD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разработка мер по закреплению в районе </w:t>
      </w:r>
      <w:r w:rsidRPr="002F0A77">
        <w:rPr>
          <w:rFonts w:ascii="Times New Roman" w:hAnsi="Times New Roman" w:cs="Times New Roman"/>
          <w:sz w:val="28"/>
          <w:szCs w:val="28"/>
        </w:rPr>
        <w:t xml:space="preserve">высококвалифицированных специалистов и </w:t>
      </w:r>
      <w:r w:rsidR="00A17B09" w:rsidRPr="002F0A77">
        <w:rPr>
          <w:rFonts w:ascii="Times New Roman" w:hAnsi="Times New Roman" w:cs="Times New Roman"/>
          <w:sz w:val="28"/>
          <w:szCs w:val="28"/>
        </w:rPr>
        <w:t>талантливой молодежи,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содействие обеспечению ее трудоустройства на предприятиях района.</w:t>
      </w:r>
    </w:p>
    <w:p w14:paraId="6D8729DE" w14:textId="77777777" w:rsidR="009E586D" w:rsidRPr="002F0A77" w:rsidRDefault="009E586D" w:rsidP="002F0A77">
      <w:pPr>
        <w:spacing w:after="0" w:line="240" w:lineRule="auto"/>
        <w:ind w:left="-567" w:firstLine="567"/>
        <w:jc w:val="both"/>
        <w:rPr>
          <w:rFonts w:ascii="Times New Roman" w:hAnsi="Times New Roman" w:cs="Times New Roman"/>
          <w:sz w:val="28"/>
          <w:szCs w:val="28"/>
        </w:rPr>
      </w:pPr>
    </w:p>
    <w:p w14:paraId="755E116C" w14:textId="77777777" w:rsidR="00A17B09" w:rsidRPr="002F0A77" w:rsidRDefault="00852E8A"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Агропромышленный комплекс</w:t>
      </w:r>
    </w:p>
    <w:p w14:paraId="34CF4C1A"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0FA762A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Ключевая цель развития АПК </w:t>
      </w:r>
      <w:proofErr w:type="spellStart"/>
      <w:r w:rsidR="009E586D"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 на</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период до 20</w:t>
      </w:r>
      <w:r w:rsidR="00764F39" w:rsidRPr="002F0A77">
        <w:rPr>
          <w:rFonts w:ascii="Times New Roman" w:hAnsi="Times New Roman" w:cs="Times New Roman"/>
          <w:sz w:val="28"/>
          <w:szCs w:val="28"/>
        </w:rPr>
        <w:t>30</w:t>
      </w:r>
      <w:r w:rsidRPr="002F0A77">
        <w:rPr>
          <w:rFonts w:ascii="Times New Roman" w:hAnsi="Times New Roman" w:cs="Times New Roman"/>
          <w:sz w:val="28"/>
          <w:szCs w:val="28"/>
        </w:rPr>
        <w:t xml:space="preserve"> года - создание эффективного агропромышленного комплекса,</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обеспечивающего сбалансированное развитие района, его продовольственную</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и экономическую</w:t>
      </w:r>
      <w:r w:rsidR="009E586D" w:rsidRPr="002F0A77">
        <w:rPr>
          <w:rFonts w:ascii="Times New Roman" w:hAnsi="Times New Roman" w:cs="Times New Roman"/>
          <w:sz w:val="28"/>
          <w:szCs w:val="28"/>
        </w:rPr>
        <w:t xml:space="preserve"> </w:t>
      </w:r>
      <w:r w:rsidRPr="002F0A77">
        <w:rPr>
          <w:rFonts w:ascii="Times New Roman" w:hAnsi="Times New Roman" w:cs="Times New Roman"/>
          <w:sz w:val="28"/>
          <w:szCs w:val="28"/>
        </w:rPr>
        <w:t>безопасность, инвестиционную привлекательность</w:t>
      </w:r>
      <w:r w:rsidR="00852E8A" w:rsidRPr="002F0A77">
        <w:rPr>
          <w:rFonts w:ascii="Times New Roman" w:hAnsi="Times New Roman" w:cs="Times New Roman"/>
          <w:sz w:val="28"/>
          <w:szCs w:val="28"/>
        </w:rPr>
        <w:t>,</w:t>
      </w:r>
      <w:r w:rsidR="009E586D" w:rsidRPr="002F0A77">
        <w:rPr>
          <w:rFonts w:ascii="Times New Roman" w:hAnsi="Times New Roman" w:cs="Times New Roman"/>
          <w:sz w:val="28"/>
          <w:szCs w:val="28"/>
        </w:rPr>
        <w:t xml:space="preserve"> </w:t>
      </w:r>
      <w:r w:rsidR="00852E8A" w:rsidRPr="002F0A77">
        <w:rPr>
          <w:rFonts w:ascii="Times New Roman" w:hAnsi="Times New Roman" w:cs="Times New Roman"/>
          <w:sz w:val="28"/>
          <w:szCs w:val="28"/>
        </w:rPr>
        <w:t>развитие животноводства</w:t>
      </w:r>
      <w:r w:rsidRPr="002F0A77">
        <w:rPr>
          <w:rFonts w:ascii="Times New Roman" w:hAnsi="Times New Roman" w:cs="Times New Roman"/>
          <w:sz w:val="28"/>
          <w:szCs w:val="28"/>
        </w:rPr>
        <w:t>.  В</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основу должны быть положены:</w:t>
      </w:r>
    </w:p>
    <w:p w14:paraId="237F8485" w14:textId="77777777" w:rsidR="00A17B09" w:rsidRPr="002F0A77" w:rsidRDefault="009E586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конкурентоспособность агропромышленной продукции;</w:t>
      </w:r>
    </w:p>
    <w:p w14:paraId="6E0BA779" w14:textId="77777777" w:rsidR="00A17B09" w:rsidRPr="002F0A77" w:rsidRDefault="009E586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высокая инвестиционная привлекательность АПК;</w:t>
      </w:r>
    </w:p>
    <w:p w14:paraId="5024BFE5" w14:textId="77777777" w:rsidR="00A17B09" w:rsidRPr="002F0A77" w:rsidRDefault="009E586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комплексное социально-экономическое развитие сельских территорий;</w:t>
      </w:r>
    </w:p>
    <w:p w14:paraId="2CE2A69C" w14:textId="77777777" w:rsidR="00A17B09" w:rsidRPr="002F0A77" w:rsidRDefault="009E586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A17B09" w:rsidRPr="002F0A77">
        <w:rPr>
          <w:rFonts w:ascii="Times New Roman" w:hAnsi="Times New Roman" w:cs="Times New Roman"/>
          <w:sz w:val="28"/>
          <w:szCs w:val="28"/>
        </w:rPr>
        <w:t>овышение финансовой устойчивости товаропроизводителей АПК;</w:t>
      </w:r>
    </w:p>
    <w:p w14:paraId="0E1E702A" w14:textId="77777777" w:rsidR="00A17B09" w:rsidRPr="002F0A77" w:rsidRDefault="009E586D"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воспроизводство и повышение эффективности использования в</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сельском хозяйстве земельных и других ресурсов.</w:t>
      </w:r>
    </w:p>
    <w:p w14:paraId="40C1A54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Достижение поставленной цели </w:t>
      </w:r>
      <w:r w:rsidR="00307483" w:rsidRPr="002F0A77">
        <w:rPr>
          <w:rFonts w:ascii="Times New Roman" w:hAnsi="Times New Roman" w:cs="Times New Roman"/>
          <w:sz w:val="28"/>
          <w:szCs w:val="28"/>
        </w:rPr>
        <w:t>планируется в рамках реализации государственной программы Республики Дагестан "Комплексное развитие сельских территорий Республики Дагестан", утвержденное Постановлением Правительства Республики Дагестан № 272 от 25 октября 2019 г</w:t>
      </w:r>
      <w:r w:rsidRPr="002F0A77">
        <w:rPr>
          <w:rFonts w:ascii="Times New Roman" w:hAnsi="Times New Roman" w:cs="Times New Roman"/>
          <w:sz w:val="28"/>
          <w:szCs w:val="28"/>
        </w:rPr>
        <w:t>.</w:t>
      </w:r>
      <w:r w:rsidR="00307483" w:rsidRPr="002F0A77">
        <w:rPr>
          <w:rFonts w:ascii="Times New Roman" w:hAnsi="Times New Roman" w:cs="Times New Roman"/>
          <w:sz w:val="28"/>
          <w:szCs w:val="28"/>
        </w:rPr>
        <w:t xml:space="preserve"> и других федеральных, региональных программ. Предусматривается вложение частных инвестиций.</w:t>
      </w:r>
    </w:p>
    <w:p w14:paraId="5FEF044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Главным направлением развития аграрного комплекса района является</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создание предпосылок для устойчивого развития сельских территорий,</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включающих:</w:t>
      </w:r>
    </w:p>
    <w:p w14:paraId="6F836C42" w14:textId="77777777" w:rsidR="00A17B09" w:rsidRPr="002F0A77" w:rsidRDefault="003074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w:t>
      </w:r>
      <w:r w:rsidR="00A17B09" w:rsidRPr="002F0A77">
        <w:rPr>
          <w:rFonts w:ascii="Times New Roman" w:hAnsi="Times New Roman" w:cs="Times New Roman"/>
          <w:sz w:val="28"/>
          <w:szCs w:val="28"/>
        </w:rPr>
        <w:t>существление мер по улучшению демографической ситуации в районе;</w:t>
      </w:r>
    </w:p>
    <w:p w14:paraId="1FDD0BBA" w14:textId="77777777" w:rsidR="00A17B09" w:rsidRPr="002F0A77" w:rsidRDefault="003074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A17B09" w:rsidRPr="002F0A77">
        <w:rPr>
          <w:rFonts w:ascii="Times New Roman" w:hAnsi="Times New Roman" w:cs="Times New Roman"/>
          <w:sz w:val="28"/>
          <w:szCs w:val="28"/>
        </w:rPr>
        <w:t>азвитие социальной и инженерной инфраструктуры села;</w:t>
      </w:r>
    </w:p>
    <w:p w14:paraId="7E1799D6" w14:textId="77777777" w:rsidR="00A17B09" w:rsidRPr="002F0A77" w:rsidRDefault="003074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у</w:t>
      </w:r>
      <w:r w:rsidR="00A17B09" w:rsidRPr="002F0A77">
        <w:rPr>
          <w:rFonts w:ascii="Times New Roman" w:hAnsi="Times New Roman" w:cs="Times New Roman"/>
          <w:sz w:val="28"/>
          <w:szCs w:val="28"/>
        </w:rPr>
        <w:t>лучшение жилищных условий сельского населения, поддержку</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комплексной застройки и благоустройство сельских поселений;</w:t>
      </w:r>
    </w:p>
    <w:p w14:paraId="6A759A94" w14:textId="77777777" w:rsidR="00A17B09" w:rsidRPr="002F0A77" w:rsidRDefault="003074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w:t>
      </w:r>
      <w:r w:rsidR="00A17B09" w:rsidRPr="002F0A77">
        <w:rPr>
          <w:rFonts w:ascii="Times New Roman" w:hAnsi="Times New Roman" w:cs="Times New Roman"/>
          <w:sz w:val="28"/>
          <w:szCs w:val="28"/>
        </w:rPr>
        <w:t>беспечение роста доходов и качества жизни сельских жителей;</w:t>
      </w:r>
    </w:p>
    <w:p w14:paraId="3CB81913" w14:textId="77777777" w:rsidR="00A17B09" w:rsidRPr="002F0A77" w:rsidRDefault="003074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п</w:t>
      </w:r>
      <w:r w:rsidR="00A17B09" w:rsidRPr="002F0A77">
        <w:rPr>
          <w:rFonts w:ascii="Times New Roman" w:hAnsi="Times New Roman" w:cs="Times New Roman"/>
          <w:sz w:val="28"/>
          <w:szCs w:val="28"/>
        </w:rPr>
        <w:t>овышение престижности сельскохозяйственного труда.</w:t>
      </w:r>
    </w:p>
    <w:p w14:paraId="7DA6CAA9"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Также в АПК района необходимо решение следующих задач:</w:t>
      </w:r>
    </w:p>
    <w:p w14:paraId="02B9B0A8"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w:t>
      </w:r>
      <w:r w:rsidR="00A17B09" w:rsidRPr="002F0A77">
        <w:rPr>
          <w:rFonts w:ascii="Times New Roman" w:hAnsi="Times New Roman" w:cs="Times New Roman"/>
          <w:sz w:val="28"/>
          <w:szCs w:val="28"/>
        </w:rPr>
        <w:t>беспечение системного и устойчивого роста объемов и качества</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сельскохозяйственной продукции</w:t>
      </w:r>
      <w:r w:rsidRPr="002F0A77">
        <w:rPr>
          <w:rFonts w:ascii="Times New Roman" w:hAnsi="Times New Roman" w:cs="Times New Roman"/>
          <w:sz w:val="28"/>
          <w:szCs w:val="28"/>
        </w:rPr>
        <w:t>, приходящейся на долю сельхоз предприятий</w:t>
      </w:r>
      <w:r w:rsidR="00A17B09" w:rsidRPr="002F0A77">
        <w:rPr>
          <w:rFonts w:ascii="Times New Roman" w:hAnsi="Times New Roman" w:cs="Times New Roman"/>
          <w:sz w:val="28"/>
          <w:szCs w:val="28"/>
        </w:rPr>
        <w:t>;</w:t>
      </w:r>
    </w:p>
    <w:p w14:paraId="28BAC8DE"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у</w:t>
      </w:r>
      <w:r w:rsidR="00A17B09" w:rsidRPr="002F0A77">
        <w:rPr>
          <w:rFonts w:ascii="Times New Roman" w:hAnsi="Times New Roman" w:cs="Times New Roman"/>
          <w:sz w:val="28"/>
          <w:szCs w:val="28"/>
        </w:rPr>
        <w:t>скорение роста производства приоритетных видов продукции (молока</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и молочных продуктов, мяса всех видов, </w:t>
      </w:r>
      <w:r w:rsidRPr="002F0A77">
        <w:rPr>
          <w:rFonts w:ascii="Times New Roman" w:hAnsi="Times New Roman" w:cs="Times New Roman"/>
          <w:sz w:val="28"/>
          <w:szCs w:val="28"/>
        </w:rPr>
        <w:t xml:space="preserve">плодов, ягод </w:t>
      </w:r>
      <w:r w:rsidR="00A17B09" w:rsidRPr="002F0A77">
        <w:rPr>
          <w:rFonts w:ascii="Times New Roman" w:hAnsi="Times New Roman" w:cs="Times New Roman"/>
          <w:sz w:val="28"/>
          <w:szCs w:val="28"/>
        </w:rPr>
        <w:t>и овощей</w:t>
      </w:r>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борщевой</w:t>
      </w:r>
      <w:proofErr w:type="spellEnd"/>
      <w:r w:rsidRPr="002F0A77">
        <w:rPr>
          <w:rFonts w:ascii="Times New Roman" w:hAnsi="Times New Roman" w:cs="Times New Roman"/>
          <w:sz w:val="28"/>
          <w:szCs w:val="28"/>
        </w:rPr>
        <w:t xml:space="preserve"> набор</w:t>
      </w:r>
      <w:r w:rsidR="00A17B09" w:rsidRPr="002F0A77">
        <w:rPr>
          <w:rFonts w:ascii="Times New Roman" w:hAnsi="Times New Roman" w:cs="Times New Roman"/>
          <w:sz w:val="28"/>
          <w:szCs w:val="28"/>
        </w:rPr>
        <w:t>);</w:t>
      </w:r>
    </w:p>
    <w:p w14:paraId="20B8AA18"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A17B09" w:rsidRPr="002F0A77">
        <w:rPr>
          <w:rFonts w:ascii="Times New Roman" w:hAnsi="Times New Roman" w:cs="Times New Roman"/>
          <w:sz w:val="28"/>
          <w:szCs w:val="28"/>
        </w:rPr>
        <w:t>ост объемов привлекаемых инвестиций;</w:t>
      </w:r>
    </w:p>
    <w:p w14:paraId="67622319"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об</w:t>
      </w:r>
      <w:r w:rsidR="00A17B09" w:rsidRPr="002F0A77">
        <w:rPr>
          <w:rFonts w:ascii="Times New Roman" w:hAnsi="Times New Roman" w:cs="Times New Roman"/>
          <w:sz w:val="28"/>
          <w:szCs w:val="28"/>
        </w:rPr>
        <w:t>еспечение роста числа субъектов предпринимательской деятельности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 сельском хозяйстве, рост объемов производимой ими сельскохозяйственной</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продукции;</w:t>
      </w:r>
    </w:p>
    <w:p w14:paraId="3AE961C1"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w:t>
      </w:r>
      <w:r w:rsidR="00A17B09" w:rsidRPr="002F0A77">
        <w:rPr>
          <w:rFonts w:ascii="Times New Roman" w:hAnsi="Times New Roman" w:cs="Times New Roman"/>
          <w:sz w:val="28"/>
          <w:szCs w:val="28"/>
        </w:rPr>
        <w:t xml:space="preserve">беспечение </w:t>
      </w:r>
      <w:r w:rsidRPr="002F0A77">
        <w:rPr>
          <w:rFonts w:ascii="Times New Roman" w:hAnsi="Times New Roman" w:cs="Times New Roman"/>
          <w:sz w:val="28"/>
          <w:szCs w:val="28"/>
        </w:rPr>
        <w:t xml:space="preserve">внедрения высокотехнологического оборудования и поэтапная </w:t>
      </w:r>
      <w:r w:rsidR="00A17B09" w:rsidRPr="002F0A77">
        <w:rPr>
          <w:rFonts w:ascii="Times New Roman" w:hAnsi="Times New Roman" w:cs="Times New Roman"/>
          <w:sz w:val="28"/>
          <w:szCs w:val="28"/>
        </w:rPr>
        <w:t>модернизации предприятий переработки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сельскохозяйственной продукции.</w:t>
      </w:r>
    </w:p>
    <w:p w14:paraId="265803A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Выполнение поставленных задач планируется осуществлять путем:</w:t>
      </w:r>
    </w:p>
    <w:p w14:paraId="198FFB27"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получения субсидий из </w:t>
      </w:r>
      <w:r w:rsidRPr="002F0A77">
        <w:rPr>
          <w:rFonts w:ascii="Times New Roman" w:hAnsi="Times New Roman" w:cs="Times New Roman"/>
          <w:sz w:val="28"/>
          <w:szCs w:val="28"/>
        </w:rPr>
        <w:t>республиканского</w:t>
      </w:r>
      <w:r w:rsidR="00A17B09" w:rsidRPr="002F0A77">
        <w:rPr>
          <w:rFonts w:ascii="Times New Roman" w:hAnsi="Times New Roman" w:cs="Times New Roman"/>
          <w:sz w:val="28"/>
          <w:szCs w:val="28"/>
        </w:rPr>
        <w:t xml:space="preserve"> бюджета </w:t>
      </w:r>
      <w:r w:rsidRPr="002F0A77">
        <w:rPr>
          <w:rFonts w:ascii="Times New Roman" w:hAnsi="Times New Roman" w:cs="Times New Roman"/>
          <w:sz w:val="28"/>
          <w:szCs w:val="28"/>
        </w:rPr>
        <w:t>и федерального бюджетов</w:t>
      </w:r>
      <w:r w:rsidR="00A17B09" w:rsidRPr="002F0A77">
        <w:rPr>
          <w:rFonts w:ascii="Times New Roman" w:hAnsi="Times New Roman" w:cs="Times New Roman"/>
          <w:sz w:val="28"/>
          <w:szCs w:val="28"/>
        </w:rPr>
        <w:t>;</w:t>
      </w:r>
    </w:p>
    <w:p w14:paraId="43A2BB78" w14:textId="77777777" w:rsidR="00A17B09" w:rsidRPr="002F0A77" w:rsidRDefault="001F01A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35472A" w:rsidRPr="002F0A77">
        <w:rPr>
          <w:rFonts w:ascii="Times New Roman" w:hAnsi="Times New Roman" w:cs="Times New Roman"/>
          <w:sz w:val="28"/>
          <w:szCs w:val="28"/>
        </w:rPr>
        <w:t>привлечения частных инвестиций в систему модернизации производства</w:t>
      </w:r>
      <w:r w:rsidR="00A17B09" w:rsidRPr="002F0A77">
        <w:rPr>
          <w:rFonts w:ascii="Times New Roman" w:hAnsi="Times New Roman" w:cs="Times New Roman"/>
          <w:sz w:val="28"/>
          <w:szCs w:val="28"/>
        </w:rPr>
        <w:t>;</w:t>
      </w:r>
    </w:p>
    <w:p w14:paraId="54FEBC31"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увеличения вносимых в почву удобрений в соответствии с требованиями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выращиваемых сельскохозяйственных культур, применяемыми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агротехнологиями и уровнем почвенного плодородия;</w:t>
      </w:r>
    </w:p>
    <w:p w14:paraId="4B867639"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внедрения в сельскохозяйственных организациях </w:t>
      </w:r>
      <w:r w:rsidRPr="002F0A77">
        <w:rPr>
          <w:rFonts w:ascii="Times New Roman" w:hAnsi="Times New Roman" w:cs="Times New Roman"/>
          <w:sz w:val="28"/>
          <w:szCs w:val="28"/>
        </w:rPr>
        <w:t xml:space="preserve">семеноводства и </w:t>
      </w:r>
      <w:r w:rsidR="00A17B09" w:rsidRPr="002F0A77">
        <w:rPr>
          <w:rFonts w:ascii="Times New Roman" w:hAnsi="Times New Roman" w:cs="Times New Roman"/>
          <w:sz w:val="28"/>
          <w:szCs w:val="28"/>
        </w:rPr>
        <w:t>систем</w:t>
      </w:r>
      <w:r w:rsidRPr="002F0A77">
        <w:rPr>
          <w:rFonts w:ascii="Times New Roman" w:hAnsi="Times New Roman" w:cs="Times New Roman"/>
          <w:sz w:val="28"/>
          <w:szCs w:val="28"/>
        </w:rPr>
        <w:t>ы</w:t>
      </w:r>
      <w:r w:rsidR="00A17B09" w:rsidRPr="002F0A77">
        <w:rPr>
          <w:rFonts w:ascii="Times New Roman" w:hAnsi="Times New Roman" w:cs="Times New Roman"/>
          <w:sz w:val="28"/>
          <w:szCs w:val="28"/>
        </w:rPr>
        <w:t xml:space="preserve"> интенсивного</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земледелия;</w:t>
      </w:r>
    </w:p>
    <w:p w14:paraId="00723B0F"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создания сельскохозяйственных потребительских кооперативов для</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строительства производственных объектов по заготовке, хранению 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переработке сельскохозяйственной продукции.</w:t>
      </w:r>
    </w:p>
    <w:p w14:paraId="3950537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Для развития животноводства требуется:</w:t>
      </w:r>
    </w:p>
    <w:p w14:paraId="599ECBBB"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A17B09" w:rsidRPr="002F0A77">
        <w:rPr>
          <w:rFonts w:ascii="Times New Roman" w:hAnsi="Times New Roman" w:cs="Times New Roman"/>
          <w:sz w:val="28"/>
          <w:szCs w:val="28"/>
        </w:rPr>
        <w:t>еконструкция и строительство животноводческих комплексов,</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товарных ферм;</w:t>
      </w:r>
    </w:p>
    <w:p w14:paraId="3BFA9F86"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A17B09" w:rsidRPr="002F0A77">
        <w:rPr>
          <w:rFonts w:ascii="Times New Roman" w:hAnsi="Times New Roman" w:cs="Times New Roman"/>
          <w:sz w:val="28"/>
          <w:szCs w:val="28"/>
        </w:rPr>
        <w:t>одбор инвестиционных площадок под проекты развития молочного и</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мясного скотоводства;</w:t>
      </w:r>
    </w:p>
    <w:p w14:paraId="18C6A250"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A17B09" w:rsidRPr="002F0A77">
        <w:rPr>
          <w:rFonts w:ascii="Times New Roman" w:hAnsi="Times New Roman" w:cs="Times New Roman"/>
          <w:sz w:val="28"/>
          <w:szCs w:val="28"/>
        </w:rPr>
        <w:t>оведение племенной и селекционной работы;</w:t>
      </w:r>
    </w:p>
    <w:p w14:paraId="174D873F"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в</w:t>
      </w:r>
      <w:r w:rsidR="00A17B09" w:rsidRPr="002F0A77">
        <w:rPr>
          <w:rFonts w:ascii="Times New Roman" w:hAnsi="Times New Roman" w:cs="Times New Roman"/>
          <w:sz w:val="28"/>
          <w:szCs w:val="28"/>
        </w:rPr>
        <w:t>недрение новых технологий в производстве;</w:t>
      </w:r>
    </w:p>
    <w:p w14:paraId="144A277F"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A17B09" w:rsidRPr="002F0A77">
        <w:rPr>
          <w:rFonts w:ascii="Times New Roman" w:hAnsi="Times New Roman" w:cs="Times New Roman"/>
          <w:sz w:val="28"/>
          <w:szCs w:val="28"/>
        </w:rPr>
        <w:t>роведение работы по улучшению качества кормов, условий их</w:t>
      </w:r>
      <w:r w:rsidR="00B753AD"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хранения;</w:t>
      </w:r>
    </w:p>
    <w:p w14:paraId="7BDA0208"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w:t>
      </w:r>
      <w:r w:rsidR="00A17B09" w:rsidRPr="002F0A77">
        <w:rPr>
          <w:rFonts w:ascii="Times New Roman" w:hAnsi="Times New Roman" w:cs="Times New Roman"/>
          <w:sz w:val="28"/>
          <w:szCs w:val="28"/>
        </w:rPr>
        <w:t>рганизация сбыта произведенной продукции.</w:t>
      </w:r>
    </w:p>
    <w:p w14:paraId="758CF75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Необходимо создавать условия для развития в КФХ и личных</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подсобных хозяйствах населения различных направлений животноводства, в</w:t>
      </w:r>
      <w:r w:rsidR="00B753AD"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т.ч. разведение </w:t>
      </w:r>
      <w:r w:rsidR="0035472A" w:rsidRPr="002F0A77">
        <w:rPr>
          <w:rFonts w:ascii="Times New Roman" w:hAnsi="Times New Roman" w:cs="Times New Roman"/>
          <w:sz w:val="28"/>
          <w:szCs w:val="28"/>
        </w:rPr>
        <w:t xml:space="preserve">лошадей, </w:t>
      </w:r>
      <w:r w:rsidRPr="002F0A77">
        <w:rPr>
          <w:rFonts w:ascii="Times New Roman" w:hAnsi="Times New Roman" w:cs="Times New Roman"/>
          <w:sz w:val="28"/>
          <w:szCs w:val="28"/>
        </w:rPr>
        <w:t xml:space="preserve">кроликов, </w:t>
      </w:r>
      <w:r w:rsidR="0035472A" w:rsidRPr="002F0A77">
        <w:rPr>
          <w:rFonts w:ascii="Times New Roman" w:hAnsi="Times New Roman" w:cs="Times New Roman"/>
          <w:sz w:val="28"/>
          <w:szCs w:val="28"/>
        </w:rPr>
        <w:t>пчел</w:t>
      </w:r>
      <w:r w:rsidRPr="002F0A77">
        <w:rPr>
          <w:rFonts w:ascii="Times New Roman" w:hAnsi="Times New Roman" w:cs="Times New Roman"/>
          <w:sz w:val="28"/>
          <w:szCs w:val="28"/>
        </w:rPr>
        <w:t>.</w:t>
      </w:r>
    </w:p>
    <w:p w14:paraId="3BFAEB20"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 растениеводстве предполагается реализация следующих мероприятий:</w:t>
      </w:r>
    </w:p>
    <w:p w14:paraId="241B0EF5"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w:t>
      </w:r>
      <w:r w:rsidR="00A17B09" w:rsidRPr="002F0A77">
        <w:rPr>
          <w:rFonts w:ascii="Times New Roman" w:hAnsi="Times New Roman" w:cs="Times New Roman"/>
          <w:sz w:val="28"/>
          <w:szCs w:val="28"/>
        </w:rPr>
        <w:t>оздание крепкой кормовой базы через организацию системы элитного</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семеноводства, создание долголетних культурных пастбищ и повышение</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плодородия почв;</w:t>
      </w:r>
    </w:p>
    <w:p w14:paraId="3D1988CC" w14:textId="77777777" w:rsidR="00A17B09" w:rsidRPr="002F0A77" w:rsidRDefault="0035472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пр</w:t>
      </w:r>
      <w:r w:rsidR="00A17B09" w:rsidRPr="002F0A77">
        <w:rPr>
          <w:rFonts w:ascii="Times New Roman" w:hAnsi="Times New Roman" w:cs="Times New Roman"/>
          <w:sz w:val="28"/>
          <w:szCs w:val="28"/>
        </w:rPr>
        <w:t>оизводство товарных культур, выращиванию которых</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благоприятствуют почвенно-климатические условия: озимая </w:t>
      </w:r>
      <w:r w:rsidRPr="002F0A77">
        <w:rPr>
          <w:rFonts w:ascii="Times New Roman" w:hAnsi="Times New Roman" w:cs="Times New Roman"/>
          <w:sz w:val="28"/>
          <w:szCs w:val="28"/>
        </w:rPr>
        <w:t>пшеница</w:t>
      </w:r>
      <w:r w:rsidR="00A17B09" w:rsidRPr="002F0A77">
        <w:rPr>
          <w:rFonts w:ascii="Times New Roman" w:hAnsi="Times New Roman" w:cs="Times New Roman"/>
          <w:sz w:val="28"/>
          <w:szCs w:val="28"/>
        </w:rPr>
        <w:t xml:space="preserve"> и ячмень,</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подсолнечник</w:t>
      </w:r>
      <w:r w:rsidR="00A17B09" w:rsidRPr="002F0A77">
        <w:rPr>
          <w:rFonts w:ascii="Times New Roman" w:hAnsi="Times New Roman" w:cs="Times New Roman"/>
          <w:sz w:val="28"/>
          <w:szCs w:val="28"/>
        </w:rPr>
        <w:t>, картофель, овощи.</w:t>
      </w:r>
    </w:p>
    <w:p w14:paraId="17A1D20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Для обеспечения заметного улучшения ситуации в пищевой</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промышленности района необходима реализация инвестиционных проектов в</w:t>
      </w:r>
      <w:r w:rsidR="00181336" w:rsidRPr="002F0A77">
        <w:rPr>
          <w:rFonts w:ascii="Times New Roman" w:hAnsi="Times New Roman" w:cs="Times New Roman"/>
          <w:sz w:val="28"/>
          <w:szCs w:val="28"/>
        </w:rPr>
        <w:t xml:space="preserve"> </w:t>
      </w:r>
      <w:r w:rsidR="00B670D5" w:rsidRPr="002F0A77">
        <w:rPr>
          <w:rFonts w:ascii="Times New Roman" w:hAnsi="Times New Roman" w:cs="Times New Roman"/>
          <w:sz w:val="28"/>
          <w:szCs w:val="28"/>
        </w:rPr>
        <w:t>сферах переработки мяса и</w:t>
      </w:r>
      <w:r w:rsidRPr="002F0A77">
        <w:rPr>
          <w:rFonts w:ascii="Times New Roman" w:hAnsi="Times New Roman" w:cs="Times New Roman"/>
          <w:sz w:val="28"/>
          <w:szCs w:val="28"/>
        </w:rPr>
        <w:t xml:space="preserve"> молока.</w:t>
      </w:r>
    </w:p>
    <w:p w14:paraId="36022650"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0B849C83" w14:textId="77777777" w:rsidR="003D4CC9" w:rsidRPr="002F0A77" w:rsidRDefault="00852E8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Туризм</w:t>
      </w:r>
    </w:p>
    <w:p w14:paraId="79751212"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1B433D7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Главными целевыми ориентирами развития туризма в </w:t>
      </w:r>
      <w:proofErr w:type="spellStart"/>
      <w:r w:rsidR="00327DB6" w:rsidRPr="002F0A77">
        <w:rPr>
          <w:rFonts w:ascii="Times New Roman" w:hAnsi="Times New Roman" w:cs="Times New Roman"/>
          <w:sz w:val="28"/>
          <w:szCs w:val="28"/>
        </w:rPr>
        <w:t>Казбековском</w:t>
      </w:r>
      <w:proofErr w:type="spellEnd"/>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муниципальном районе являются: активный маркетинг и продвижение</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района; реализация проектов по развитию туристской и транспортной</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инфраструктуры с привлечением инвесторов в отрасль «Туризм». </w:t>
      </w:r>
    </w:p>
    <w:p w14:paraId="7D9AD579" w14:textId="77777777" w:rsidR="00327DB6"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Достижение целевых ориентиров достигается за счет:  </w:t>
      </w:r>
    </w:p>
    <w:p w14:paraId="37FC86D5"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федеральных и региональных государственных программ</w:t>
      </w:r>
      <w:r w:rsidR="00A17B09" w:rsidRPr="002F0A77">
        <w:rPr>
          <w:rFonts w:ascii="Times New Roman" w:hAnsi="Times New Roman" w:cs="Times New Roman"/>
          <w:sz w:val="28"/>
          <w:szCs w:val="28"/>
        </w:rPr>
        <w:t>;</w:t>
      </w:r>
    </w:p>
    <w:p w14:paraId="6DCD673A" w14:textId="77777777" w:rsidR="00181336"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привлечение инвесторов в отрасль «Туризм»;  </w:t>
      </w:r>
    </w:p>
    <w:p w14:paraId="7BFE11B4" w14:textId="77777777" w:rsidR="00181336"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реализации</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практических пособий по актуальным вопросам развития туризма,</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направленных на отбор и распространение передового опыта в сфере развития</w:t>
      </w:r>
      <w:r w:rsidR="00082128"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туризма; </w:t>
      </w:r>
    </w:p>
    <w:p w14:paraId="5CFA2D7C" w14:textId="77777777" w:rsidR="00327DB6"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формирования туристской грамотности населения, </w:t>
      </w:r>
      <w:r w:rsidR="00327DB6" w:rsidRPr="002F0A77">
        <w:rPr>
          <w:rFonts w:ascii="Times New Roman" w:hAnsi="Times New Roman" w:cs="Times New Roman"/>
          <w:sz w:val="28"/>
          <w:szCs w:val="28"/>
        </w:rPr>
        <w:t>поддержания</w:t>
      </w:r>
      <w:r w:rsidRPr="002F0A77">
        <w:rPr>
          <w:rFonts w:ascii="Times New Roman" w:hAnsi="Times New Roman" w:cs="Times New Roman"/>
          <w:sz w:val="28"/>
          <w:szCs w:val="28"/>
        </w:rPr>
        <w:t xml:space="preserve"> стандартов гостеприимства.</w:t>
      </w:r>
      <w:r w:rsidR="00181336" w:rsidRPr="002F0A77">
        <w:rPr>
          <w:rFonts w:ascii="Times New Roman" w:hAnsi="Times New Roman" w:cs="Times New Roman"/>
          <w:sz w:val="28"/>
          <w:szCs w:val="28"/>
        </w:rPr>
        <w:t xml:space="preserve"> </w:t>
      </w:r>
    </w:p>
    <w:p w14:paraId="04AFDB12"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Результатом развития туристической отрасли района станет:</w:t>
      </w:r>
    </w:p>
    <w:p w14:paraId="6974000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1)  укрепление единого культурного пространства </w:t>
      </w:r>
      <w:proofErr w:type="spellStart"/>
      <w:r w:rsidR="00327DB6" w:rsidRPr="002F0A77">
        <w:rPr>
          <w:rFonts w:ascii="Times New Roman" w:hAnsi="Times New Roman" w:cs="Times New Roman"/>
          <w:sz w:val="28"/>
          <w:szCs w:val="28"/>
        </w:rPr>
        <w:t>Казбековского</w:t>
      </w:r>
      <w:proofErr w:type="spellEnd"/>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муниципального района;</w:t>
      </w:r>
    </w:p>
    <w:p w14:paraId="2231F91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2)  сохранение и развитие традиционных для </w:t>
      </w:r>
      <w:proofErr w:type="spellStart"/>
      <w:r w:rsidR="00327DB6" w:rsidRPr="002F0A77">
        <w:rPr>
          <w:rFonts w:ascii="Times New Roman" w:hAnsi="Times New Roman" w:cs="Times New Roman"/>
          <w:sz w:val="28"/>
          <w:szCs w:val="28"/>
        </w:rPr>
        <w:t>Казбековского</w:t>
      </w:r>
      <w:proofErr w:type="spellEnd"/>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муниципального района народных художественных промыслов, как</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перспективной отрасли экономики;</w:t>
      </w:r>
    </w:p>
    <w:p w14:paraId="722EAEF0"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3)  превращение культуры и туризма в наиболее развитые и</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привлекательные сферы общественной деятельности, в том числе через</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широкое внедрение информационных технологий;</w:t>
      </w:r>
    </w:p>
    <w:p w14:paraId="03FA327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4)  повышение качества жизни населения, выравнивание уровня</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доступности культурных благ и художественного образования независимо от</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размера доходов, места проживания и социального статуса граждан;</w:t>
      </w:r>
    </w:p>
    <w:p w14:paraId="306F9E48"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5)  формирование культурной среды, отвечающей</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растущим потребностям личности и общества, повышение качества,</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разнообразия и эффективности услуг в сферах культуры и туризма;</w:t>
      </w:r>
    </w:p>
    <w:p w14:paraId="451804D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6)  создание условий для доступности участия   всего населения в</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культурной жизни, а также вовлеченности детей, молодежи, лиц пожилого</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возраста и людей с ограниченными возможностями в активную</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социокультурную деятельность;</w:t>
      </w:r>
    </w:p>
    <w:p w14:paraId="457DF63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7)  создание благоприятных условий для улучшения культурно-досугового обслуживания населения, укрепления материально-технической</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базы отрасли, развития самодеятельного художественного творчества;</w:t>
      </w:r>
    </w:p>
    <w:p w14:paraId="0C5C1EA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8)  укрепление имиджа </w:t>
      </w:r>
      <w:proofErr w:type="spellStart"/>
      <w:r w:rsidR="002A5D8B">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района</w:t>
      </w:r>
      <w:r w:rsidR="002A5D8B">
        <w:rPr>
          <w:rFonts w:ascii="Times New Roman" w:hAnsi="Times New Roman" w:cs="Times New Roman"/>
          <w:sz w:val="28"/>
          <w:szCs w:val="28"/>
        </w:rPr>
        <w:t>,</w:t>
      </w:r>
      <w:r w:rsidRPr="002F0A77">
        <w:rPr>
          <w:rFonts w:ascii="Times New Roman" w:hAnsi="Times New Roman" w:cs="Times New Roman"/>
          <w:sz w:val="28"/>
          <w:szCs w:val="28"/>
        </w:rPr>
        <w:t xml:space="preserve"> как района с развитой</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культурной средой, благоприятной для туризма.</w:t>
      </w:r>
    </w:p>
    <w:p w14:paraId="45100797"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1300046C" w14:textId="77777777" w:rsidR="005C4BD5" w:rsidRDefault="00852E8A"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i/>
          <w:sz w:val="28"/>
          <w:szCs w:val="28"/>
        </w:rPr>
        <w:t xml:space="preserve">                                                        </w:t>
      </w:r>
    </w:p>
    <w:p w14:paraId="02B6718A" w14:textId="77777777" w:rsidR="005C4BD5" w:rsidRDefault="005C4BD5" w:rsidP="002F0A77">
      <w:pPr>
        <w:spacing w:after="0" w:line="240" w:lineRule="auto"/>
        <w:ind w:left="-567" w:firstLine="567"/>
        <w:jc w:val="both"/>
        <w:rPr>
          <w:rFonts w:ascii="Times New Roman" w:hAnsi="Times New Roman" w:cs="Times New Roman"/>
          <w:b/>
          <w:i/>
          <w:sz w:val="28"/>
          <w:szCs w:val="28"/>
        </w:rPr>
      </w:pPr>
    </w:p>
    <w:p w14:paraId="2C2E677E" w14:textId="77777777" w:rsidR="005C4BD5" w:rsidRDefault="005C4BD5" w:rsidP="002F0A77">
      <w:pPr>
        <w:spacing w:after="0" w:line="240" w:lineRule="auto"/>
        <w:ind w:left="-567" w:firstLine="567"/>
        <w:jc w:val="both"/>
        <w:rPr>
          <w:rFonts w:ascii="Times New Roman" w:hAnsi="Times New Roman" w:cs="Times New Roman"/>
          <w:b/>
          <w:i/>
          <w:sz w:val="28"/>
          <w:szCs w:val="28"/>
        </w:rPr>
      </w:pPr>
    </w:p>
    <w:p w14:paraId="0B4514A3" w14:textId="77777777" w:rsidR="00A17B09" w:rsidRPr="002F0A77" w:rsidRDefault="00A17B09" w:rsidP="005C4BD5">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lastRenderedPageBreak/>
        <w:t>Малый бизнес</w:t>
      </w:r>
    </w:p>
    <w:p w14:paraId="74355CBF"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3E33F9A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Целью развития малого и среднего предпринимательства в районе на</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перспективу является создание условий для его эффективного</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функционирования и развития, а также для увеличения его вклада в решение</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задач социально-экономического развития района.</w:t>
      </w:r>
    </w:p>
    <w:p w14:paraId="6AFE706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Перспективными задачами развития малого и среднего</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предпринимательства являются:</w:t>
      </w:r>
    </w:p>
    <w:p w14:paraId="3E2C4590"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активизация развития предпринимательства во всех сферах экономики;</w:t>
      </w:r>
    </w:p>
    <w:p w14:paraId="43758D3D"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конкурентоспособности продукции, выпускаемой</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субъектами малого и среднего предпринимательства;</w:t>
      </w:r>
    </w:p>
    <w:p w14:paraId="0FB83488"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сокращение административных ограничений при осуществлении</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предпринимательской деятельности;</w:t>
      </w:r>
    </w:p>
    <w:p w14:paraId="28C3F0F1"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развитие социального партнерства в сфере взаимоотношений субъектов</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малого и среднего предпринимательства и органов власти всех уровней.</w:t>
      </w:r>
    </w:p>
    <w:p w14:paraId="7FFF157A"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Для решения поставленных задач планируется:</w:t>
      </w:r>
    </w:p>
    <w:p w14:paraId="77E7F7E8" w14:textId="77777777" w:rsidR="00A17B09" w:rsidRPr="002F0A77" w:rsidRDefault="002A5D8B"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организация консультирования населения по вопросам создания и</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развития предприятий малого предпринимательства;</w:t>
      </w:r>
    </w:p>
    <w:p w14:paraId="191E7299" w14:textId="77777777" w:rsidR="00A17B09" w:rsidRPr="002F0A77" w:rsidRDefault="002A5D8B"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стимулирование молодежного предпринимательства;</w:t>
      </w:r>
    </w:p>
    <w:p w14:paraId="401F200A" w14:textId="77777777" w:rsidR="00A17B09" w:rsidRPr="002F0A77" w:rsidRDefault="002A5D8B" w:rsidP="002F0A77">
      <w:pPr>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7B09" w:rsidRPr="002F0A77">
        <w:rPr>
          <w:rFonts w:ascii="Times New Roman" w:hAnsi="Times New Roman" w:cs="Times New Roman"/>
          <w:sz w:val="28"/>
          <w:szCs w:val="28"/>
        </w:rPr>
        <w:t>оказание содействия по реализации мер, направленных на господдержку</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субъектов малого и среднего предпринимательства.</w:t>
      </w:r>
    </w:p>
    <w:p w14:paraId="051CEBEA" w14:textId="77777777" w:rsidR="00BA36B0" w:rsidRPr="002F0A77" w:rsidRDefault="00852E8A" w:rsidP="002F0A77">
      <w:pPr>
        <w:spacing w:after="0" w:line="240" w:lineRule="auto"/>
        <w:ind w:left="-567" w:firstLine="567"/>
        <w:jc w:val="both"/>
        <w:rPr>
          <w:rFonts w:ascii="Times New Roman" w:hAnsi="Times New Roman" w:cs="Times New Roman"/>
          <w:i/>
          <w:sz w:val="28"/>
          <w:szCs w:val="28"/>
        </w:rPr>
      </w:pPr>
      <w:r w:rsidRPr="002F0A77">
        <w:rPr>
          <w:rFonts w:ascii="Times New Roman" w:hAnsi="Times New Roman" w:cs="Times New Roman"/>
          <w:i/>
          <w:sz w:val="28"/>
          <w:szCs w:val="28"/>
        </w:rPr>
        <w:t xml:space="preserve">                                           </w:t>
      </w:r>
    </w:p>
    <w:p w14:paraId="41932009" w14:textId="77777777" w:rsidR="00A17B09" w:rsidRPr="002F0A77" w:rsidRDefault="00A17B09"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Потребительский рынок</w:t>
      </w:r>
    </w:p>
    <w:p w14:paraId="4440E3AB"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086AEE44"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Целью развития потребительского рынка </w:t>
      </w:r>
      <w:proofErr w:type="spellStart"/>
      <w:r w:rsidR="00327DB6"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района является бесперебойное обеспечение населения качественными</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товарами в достаточном объеме и ассортименте по доступным ценам,</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формирование благоприятной конкурентной среды для участников рынка.</w:t>
      </w:r>
    </w:p>
    <w:p w14:paraId="094363B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Обеспечение устойчивого развития потребительского рынка и качества</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торгового обслуживания населения планируется за счет следующего</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комплекса мер:</w:t>
      </w:r>
    </w:p>
    <w:p w14:paraId="795477F5"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развитие </w:t>
      </w:r>
      <w:proofErr w:type="spellStart"/>
      <w:r w:rsidR="00A17B09" w:rsidRPr="002F0A77">
        <w:rPr>
          <w:rFonts w:ascii="Times New Roman" w:hAnsi="Times New Roman" w:cs="Times New Roman"/>
          <w:sz w:val="28"/>
          <w:szCs w:val="28"/>
        </w:rPr>
        <w:t>многоформатной</w:t>
      </w:r>
      <w:proofErr w:type="spellEnd"/>
      <w:r w:rsidR="00A17B09" w:rsidRPr="002F0A77">
        <w:rPr>
          <w:rFonts w:ascii="Times New Roman" w:hAnsi="Times New Roman" w:cs="Times New Roman"/>
          <w:sz w:val="28"/>
          <w:szCs w:val="28"/>
        </w:rPr>
        <w:t xml:space="preserve"> торговли и создание условий для развития</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конкуренции;</w:t>
      </w:r>
    </w:p>
    <w:p w14:paraId="388AD91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создание системы мониторинга отрасли, позволяющей отслеживать</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динамику и анализировать цены </w:t>
      </w:r>
      <w:r w:rsidR="00327DB6" w:rsidRPr="002F0A77">
        <w:rPr>
          <w:rFonts w:ascii="Times New Roman" w:hAnsi="Times New Roman" w:cs="Times New Roman"/>
          <w:sz w:val="28"/>
          <w:szCs w:val="28"/>
        </w:rPr>
        <w:t>п</w:t>
      </w:r>
      <w:r w:rsidRPr="002F0A77">
        <w:rPr>
          <w:rFonts w:ascii="Times New Roman" w:hAnsi="Times New Roman" w:cs="Times New Roman"/>
          <w:sz w:val="28"/>
          <w:szCs w:val="28"/>
        </w:rPr>
        <w:t>о</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группам</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товаров в различных типах</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торговых объектов, товарооборот, обеспеченность торговыми площадями;</w:t>
      </w:r>
    </w:p>
    <w:p w14:paraId="41B7B840"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мероприятия по организации ярмарок, торговые мероприятия по</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реализации сельскохозяйственной продукции, произведенной фермерами,</w:t>
      </w:r>
      <w:r w:rsidRPr="002F0A77">
        <w:rPr>
          <w:rFonts w:ascii="Times New Roman" w:hAnsi="Times New Roman" w:cs="Times New Roman"/>
          <w:sz w:val="28"/>
          <w:szCs w:val="28"/>
        </w:rPr>
        <w:t xml:space="preserve"> садоводами-огородниками </w:t>
      </w:r>
      <w:r w:rsidR="00A17B09" w:rsidRPr="002F0A77">
        <w:rPr>
          <w:rFonts w:ascii="Times New Roman" w:hAnsi="Times New Roman" w:cs="Times New Roman"/>
          <w:sz w:val="28"/>
          <w:szCs w:val="28"/>
        </w:rPr>
        <w:t>и иными сельскохозяйственными</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товаропроизводителями;</w:t>
      </w:r>
    </w:p>
    <w:p w14:paraId="4024481E"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организация эффективных схем товародвижения, в том числе по</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отдаленным населенным пунктам, не имеющим стационарной сети;</w:t>
      </w:r>
    </w:p>
    <w:p w14:paraId="4AEF6AB5"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w:t>
      </w:r>
      <w:r w:rsidRPr="002F0A77">
        <w:rPr>
          <w:rFonts w:ascii="Times New Roman" w:hAnsi="Times New Roman" w:cs="Times New Roman"/>
          <w:sz w:val="28"/>
          <w:szCs w:val="28"/>
        </w:rPr>
        <w:t>продвижение на потребительский рынок продукции местных</w:t>
      </w:r>
      <w:r w:rsidR="00181336" w:rsidRPr="002F0A77">
        <w:rPr>
          <w:rFonts w:ascii="Times New Roman" w:hAnsi="Times New Roman" w:cs="Times New Roman"/>
          <w:sz w:val="28"/>
          <w:szCs w:val="28"/>
        </w:rPr>
        <w:t xml:space="preserve"> </w:t>
      </w:r>
      <w:r w:rsidRPr="002F0A77">
        <w:rPr>
          <w:rFonts w:ascii="Times New Roman" w:hAnsi="Times New Roman" w:cs="Times New Roman"/>
          <w:sz w:val="28"/>
          <w:szCs w:val="28"/>
        </w:rPr>
        <w:t>товаропроизводителей;</w:t>
      </w:r>
    </w:p>
    <w:p w14:paraId="5DDD8A5A"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расширение сети предприятий общественного питания и бытового</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обслуживания;</w:t>
      </w:r>
    </w:p>
    <w:p w14:paraId="17118E6B"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п</w:t>
      </w:r>
      <w:r w:rsidR="00A17B09" w:rsidRPr="002F0A77">
        <w:rPr>
          <w:rFonts w:ascii="Times New Roman" w:hAnsi="Times New Roman" w:cs="Times New Roman"/>
          <w:sz w:val="28"/>
          <w:szCs w:val="28"/>
        </w:rPr>
        <w:t>овышение квалификации работников сферы потребительского рынка</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как управленческого, так и обслуживающего персонала.</w:t>
      </w:r>
    </w:p>
    <w:p w14:paraId="17914BA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Результатом развития потребительского рынка станет:</w:t>
      </w:r>
    </w:p>
    <w:p w14:paraId="3C111D84"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увеличение оборота розничной торговли;</w:t>
      </w:r>
    </w:p>
    <w:p w14:paraId="77A6197B"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увеличение обеспеченности населения района площадью торговых</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объектов, в том числе увеличение количества нестационарных и мобильных</w:t>
      </w:r>
      <w:r w:rsidR="00181336"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торговых объектов;</w:t>
      </w:r>
    </w:p>
    <w:p w14:paraId="3A2C7D4B"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доступности качественных товаров для населения;</w:t>
      </w:r>
    </w:p>
    <w:p w14:paraId="57CF7897" w14:textId="77777777" w:rsidR="00A17B09"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расширение каналов сбыта для производителей.</w:t>
      </w:r>
    </w:p>
    <w:p w14:paraId="4D522A99" w14:textId="77777777" w:rsidR="00327DB6" w:rsidRPr="002F0A77" w:rsidRDefault="00327DB6" w:rsidP="002F0A77">
      <w:pPr>
        <w:spacing w:after="0" w:line="240" w:lineRule="auto"/>
        <w:ind w:left="-567" w:firstLine="567"/>
        <w:jc w:val="both"/>
        <w:rPr>
          <w:rFonts w:ascii="Times New Roman" w:hAnsi="Times New Roman" w:cs="Times New Roman"/>
          <w:sz w:val="28"/>
          <w:szCs w:val="28"/>
        </w:rPr>
      </w:pPr>
    </w:p>
    <w:p w14:paraId="6438FF14" w14:textId="77777777" w:rsidR="00327DB6" w:rsidRPr="002F0A77" w:rsidRDefault="00327DB6"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Промышленность</w:t>
      </w:r>
    </w:p>
    <w:p w14:paraId="799E97C0" w14:textId="77777777" w:rsidR="00327DB6" w:rsidRPr="002F0A77" w:rsidRDefault="00327DB6" w:rsidP="002F0A77">
      <w:pPr>
        <w:spacing w:after="0" w:line="240" w:lineRule="auto"/>
        <w:ind w:left="-567" w:firstLine="567"/>
        <w:jc w:val="center"/>
        <w:rPr>
          <w:rFonts w:ascii="Times New Roman" w:hAnsi="Times New Roman" w:cs="Times New Roman"/>
          <w:b/>
          <w:sz w:val="28"/>
          <w:szCs w:val="28"/>
        </w:rPr>
      </w:pPr>
    </w:p>
    <w:p w14:paraId="543099C2" w14:textId="77777777" w:rsidR="00327DB6" w:rsidRPr="002F0A77" w:rsidRDefault="00327DB6"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Цель</w:t>
      </w:r>
      <w:r w:rsidR="00FC1B83" w:rsidRPr="002F0A77">
        <w:rPr>
          <w:rFonts w:ascii="Times New Roman" w:hAnsi="Times New Roman" w:cs="Times New Roman"/>
          <w:sz w:val="28"/>
          <w:szCs w:val="28"/>
        </w:rPr>
        <w:t>ю развития промышленности в районе является повышение конкурентоспособности продукции и технического уровня производства, обеспечение выхода инновационной продукции и высоких технологий на внутренний и внешний рынок, замещение импортной продукции и перевод на этой основе инновационно-активного промышленного производства в стадию стабильного роста.</w:t>
      </w:r>
    </w:p>
    <w:p w14:paraId="67878ECD" w14:textId="77777777" w:rsidR="00FC1B83"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Основные цели:</w:t>
      </w:r>
    </w:p>
    <w:p w14:paraId="567E3AD1" w14:textId="77777777" w:rsidR="00FC1B83"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ф</w:t>
      </w:r>
      <w:r w:rsidR="00327DB6" w:rsidRPr="002F0A77">
        <w:rPr>
          <w:rFonts w:ascii="Times New Roman" w:hAnsi="Times New Roman" w:cs="Times New Roman"/>
          <w:sz w:val="28"/>
          <w:szCs w:val="28"/>
        </w:rPr>
        <w:t>ормирование промышленного комплекса на базе имеющегося ресурсного и трудового потенциала муниципального образования</w:t>
      </w:r>
      <w:r w:rsidRPr="002F0A77">
        <w:rPr>
          <w:rFonts w:ascii="Times New Roman" w:hAnsi="Times New Roman" w:cs="Times New Roman"/>
          <w:sz w:val="28"/>
          <w:szCs w:val="28"/>
        </w:rPr>
        <w:t>;</w:t>
      </w:r>
    </w:p>
    <w:p w14:paraId="43A356CA" w14:textId="77777777" w:rsidR="00FC1B83"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w:t>
      </w:r>
      <w:r w:rsidR="00327DB6" w:rsidRPr="002F0A77">
        <w:rPr>
          <w:rFonts w:ascii="Times New Roman" w:hAnsi="Times New Roman" w:cs="Times New Roman"/>
          <w:sz w:val="28"/>
          <w:szCs w:val="28"/>
        </w:rPr>
        <w:t xml:space="preserve"> развитие пищевой и перерабатывающей промышленности, усиление борьбы с ввозом и произв</w:t>
      </w:r>
      <w:r w:rsidRPr="002F0A77">
        <w:rPr>
          <w:rFonts w:ascii="Times New Roman" w:hAnsi="Times New Roman" w:cs="Times New Roman"/>
          <w:sz w:val="28"/>
          <w:szCs w:val="28"/>
        </w:rPr>
        <w:t>одством контрафактной продукции;</w:t>
      </w:r>
    </w:p>
    <w:p w14:paraId="6C456EAE"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модернизация существующих предприятий</w:t>
      </w: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пищевой промышленности</w:t>
      </w:r>
    </w:p>
    <w:p w14:paraId="3EB3E73F"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Основные з</w:t>
      </w:r>
      <w:r w:rsidR="00327DB6" w:rsidRPr="002F0A77">
        <w:rPr>
          <w:rFonts w:ascii="Times New Roman" w:hAnsi="Times New Roman" w:cs="Times New Roman"/>
          <w:sz w:val="28"/>
          <w:szCs w:val="28"/>
        </w:rPr>
        <w:t>адач</w:t>
      </w:r>
      <w:r w:rsidRPr="002F0A77">
        <w:rPr>
          <w:rFonts w:ascii="Times New Roman" w:hAnsi="Times New Roman" w:cs="Times New Roman"/>
          <w:sz w:val="28"/>
          <w:szCs w:val="28"/>
        </w:rPr>
        <w:t>и</w:t>
      </w:r>
      <w:r w:rsidR="00327DB6" w:rsidRPr="002F0A77">
        <w:rPr>
          <w:rFonts w:ascii="Times New Roman" w:hAnsi="Times New Roman" w:cs="Times New Roman"/>
          <w:sz w:val="28"/>
          <w:szCs w:val="28"/>
        </w:rPr>
        <w:t>:</w:t>
      </w:r>
    </w:p>
    <w:p w14:paraId="16BB343B"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w:t>
      </w:r>
      <w:r w:rsidR="00327DB6"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формирование </w:t>
      </w:r>
      <w:r w:rsidR="00327DB6" w:rsidRPr="002F0A77">
        <w:rPr>
          <w:rFonts w:ascii="Times New Roman" w:hAnsi="Times New Roman" w:cs="Times New Roman"/>
          <w:sz w:val="28"/>
          <w:szCs w:val="28"/>
        </w:rPr>
        <w:t>экономических условий, обеспечивающих создание и эффективное развитие предприятий промышленности на территории МР</w:t>
      </w:r>
      <w:r w:rsidRPr="002F0A77">
        <w:rPr>
          <w:rFonts w:ascii="Times New Roman" w:hAnsi="Times New Roman" w:cs="Times New Roman"/>
          <w:sz w:val="28"/>
          <w:szCs w:val="28"/>
        </w:rPr>
        <w:t>;</w:t>
      </w:r>
    </w:p>
    <w:p w14:paraId="26CF74D5"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w:t>
      </w:r>
      <w:r w:rsidR="00327DB6" w:rsidRPr="002F0A77">
        <w:rPr>
          <w:rFonts w:ascii="Times New Roman" w:hAnsi="Times New Roman" w:cs="Times New Roman"/>
          <w:sz w:val="28"/>
          <w:szCs w:val="28"/>
        </w:rPr>
        <w:t xml:space="preserve">оздание на территории муниципального района сети </w:t>
      </w:r>
      <w:proofErr w:type="spellStart"/>
      <w:r w:rsidR="00327DB6" w:rsidRPr="002F0A77">
        <w:rPr>
          <w:rFonts w:ascii="Times New Roman" w:hAnsi="Times New Roman" w:cs="Times New Roman"/>
          <w:sz w:val="28"/>
          <w:szCs w:val="28"/>
        </w:rPr>
        <w:t>мини­производств</w:t>
      </w:r>
      <w:proofErr w:type="spellEnd"/>
      <w:r w:rsidR="00327DB6" w:rsidRPr="002F0A77">
        <w:rPr>
          <w:rFonts w:ascii="Times New Roman" w:hAnsi="Times New Roman" w:cs="Times New Roman"/>
          <w:sz w:val="28"/>
          <w:szCs w:val="28"/>
        </w:rPr>
        <w:t xml:space="preserve"> по переработке сельскохозяйственной продукции и выпуску готовой продукции, ориентированной на потребительский спрос различных групп населения.</w:t>
      </w:r>
    </w:p>
    <w:p w14:paraId="7FC1C819"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-р</w:t>
      </w:r>
      <w:r w:rsidR="00327DB6" w:rsidRPr="002F0A77">
        <w:rPr>
          <w:rFonts w:ascii="Times New Roman" w:hAnsi="Times New Roman" w:cs="Times New Roman"/>
          <w:sz w:val="28"/>
          <w:szCs w:val="28"/>
        </w:rPr>
        <w:t>азвитие производства и переработки мясной и молочной продукции</w:t>
      </w:r>
      <w:r w:rsidRPr="002F0A77">
        <w:rPr>
          <w:rFonts w:ascii="Times New Roman" w:hAnsi="Times New Roman" w:cs="Times New Roman"/>
          <w:sz w:val="28"/>
          <w:szCs w:val="28"/>
        </w:rPr>
        <w:t>;</w:t>
      </w:r>
    </w:p>
    <w:p w14:paraId="4826542D"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327DB6" w:rsidRPr="002F0A77">
        <w:rPr>
          <w:rFonts w:ascii="Times New Roman" w:hAnsi="Times New Roman" w:cs="Times New Roman"/>
          <w:sz w:val="28"/>
          <w:szCs w:val="28"/>
        </w:rPr>
        <w:t>азвитие производства хлеба, хлебобулочных и кондитерских изделий.</w:t>
      </w:r>
    </w:p>
    <w:p w14:paraId="01782E2C"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w:t>
      </w:r>
      <w:r w:rsidR="00327DB6" w:rsidRPr="002F0A77">
        <w:rPr>
          <w:rFonts w:ascii="Times New Roman" w:hAnsi="Times New Roman" w:cs="Times New Roman"/>
          <w:sz w:val="28"/>
          <w:szCs w:val="28"/>
        </w:rPr>
        <w:t>оздание благоприятного инвестиционного климата с целью привлечения инвестиций в развитие промышленности муниципального района</w:t>
      </w:r>
      <w:r w:rsidRPr="002F0A77">
        <w:rPr>
          <w:rFonts w:ascii="Times New Roman" w:hAnsi="Times New Roman" w:cs="Times New Roman"/>
          <w:sz w:val="28"/>
          <w:szCs w:val="28"/>
        </w:rPr>
        <w:t>;</w:t>
      </w:r>
    </w:p>
    <w:p w14:paraId="7A901011"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ф</w:t>
      </w:r>
      <w:r w:rsidR="00327DB6" w:rsidRPr="002F0A77">
        <w:rPr>
          <w:rFonts w:ascii="Times New Roman" w:hAnsi="Times New Roman" w:cs="Times New Roman"/>
          <w:sz w:val="28"/>
          <w:szCs w:val="28"/>
        </w:rPr>
        <w:t>ормирование устойчивой сырьевой базы для перерабатывающих предприятий, стимулирование хозяйств, в том числе фермерских и личных</w:t>
      </w:r>
      <w:r w:rsidRPr="002F0A77">
        <w:rPr>
          <w:rFonts w:ascii="Times New Roman" w:hAnsi="Times New Roman" w:cs="Times New Roman"/>
          <w:sz w:val="28"/>
          <w:szCs w:val="28"/>
        </w:rPr>
        <w:t xml:space="preserve"> </w:t>
      </w:r>
      <w:r w:rsidR="00327DB6" w:rsidRPr="002F0A77">
        <w:rPr>
          <w:rFonts w:ascii="Times New Roman" w:hAnsi="Times New Roman" w:cs="Times New Roman"/>
          <w:sz w:val="28"/>
          <w:szCs w:val="28"/>
        </w:rPr>
        <w:t>подсобных, на поставку сырья для переработки</w:t>
      </w:r>
      <w:r w:rsidRPr="002F0A77">
        <w:rPr>
          <w:rFonts w:ascii="Times New Roman" w:hAnsi="Times New Roman" w:cs="Times New Roman"/>
          <w:sz w:val="28"/>
          <w:szCs w:val="28"/>
        </w:rPr>
        <w:t>;</w:t>
      </w:r>
    </w:p>
    <w:p w14:paraId="03C56453"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327DB6" w:rsidRPr="002F0A77">
        <w:rPr>
          <w:rFonts w:ascii="Times New Roman" w:hAnsi="Times New Roman" w:cs="Times New Roman"/>
          <w:sz w:val="28"/>
          <w:szCs w:val="28"/>
        </w:rPr>
        <w:t>асширение рынков сырья и сбыта производимой в районе продукции, в том числе за счет освоения новых региональных рынков</w:t>
      </w:r>
      <w:r w:rsidRPr="002F0A77">
        <w:rPr>
          <w:rFonts w:ascii="Times New Roman" w:hAnsi="Times New Roman" w:cs="Times New Roman"/>
          <w:sz w:val="28"/>
          <w:szCs w:val="28"/>
        </w:rPr>
        <w:t>;</w:t>
      </w:r>
    </w:p>
    <w:p w14:paraId="46A684D1"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w:t>
      </w:r>
      <w:r w:rsidR="00327DB6" w:rsidRPr="002F0A77">
        <w:rPr>
          <w:rFonts w:ascii="Times New Roman" w:hAnsi="Times New Roman" w:cs="Times New Roman"/>
          <w:sz w:val="28"/>
          <w:szCs w:val="28"/>
        </w:rPr>
        <w:t>оздание благоприятного климата для развития новых производств, малого бизнеса в сфере производства промышленной продукции муниципального образования</w:t>
      </w:r>
      <w:r w:rsidRPr="002F0A77">
        <w:rPr>
          <w:rFonts w:ascii="Times New Roman" w:hAnsi="Times New Roman" w:cs="Times New Roman"/>
          <w:sz w:val="28"/>
          <w:szCs w:val="28"/>
        </w:rPr>
        <w:t>;</w:t>
      </w:r>
    </w:p>
    <w:p w14:paraId="7D421665"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327DB6" w:rsidRPr="002F0A77">
        <w:rPr>
          <w:rFonts w:ascii="Times New Roman" w:hAnsi="Times New Roman" w:cs="Times New Roman"/>
          <w:sz w:val="28"/>
          <w:szCs w:val="28"/>
        </w:rPr>
        <w:t>овышение лояльности потребителей к продуктам питания местного производства</w:t>
      </w:r>
      <w:r w:rsidRPr="002F0A77">
        <w:rPr>
          <w:rFonts w:ascii="Times New Roman" w:hAnsi="Times New Roman" w:cs="Times New Roman"/>
          <w:sz w:val="28"/>
          <w:szCs w:val="28"/>
        </w:rPr>
        <w:t>;</w:t>
      </w:r>
    </w:p>
    <w:p w14:paraId="6B62240A"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w:t>
      </w:r>
      <w:r w:rsidR="00327DB6" w:rsidRPr="002F0A77">
        <w:rPr>
          <w:rFonts w:ascii="Times New Roman" w:hAnsi="Times New Roman" w:cs="Times New Roman"/>
          <w:sz w:val="28"/>
          <w:szCs w:val="28"/>
        </w:rPr>
        <w:t>азвитие рынка механизированных услуг</w:t>
      </w:r>
      <w:r w:rsidRPr="002F0A77">
        <w:rPr>
          <w:rFonts w:ascii="Times New Roman" w:hAnsi="Times New Roman" w:cs="Times New Roman"/>
          <w:sz w:val="28"/>
          <w:szCs w:val="28"/>
        </w:rPr>
        <w:t>;</w:t>
      </w:r>
    </w:p>
    <w:p w14:paraId="2F0D7D82"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с</w:t>
      </w:r>
      <w:r w:rsidR="00327DB6" w:rsidRPr="002F0A77">
        <w:rPr>
          <w:rFonts w:ascii="Times New Roman" w:hAnsi="Times New Roman" w:cs="Times New Roman"/>
          <w:sz w:val="28"/>
          <w:szCs w:val="28"/>
        </w:rPr>
        <w:t>оздание новых и продвижение существующих брендов</w:t>
      </w:r>
      <w:r w:rsidRPr="002F0A77">
        <w:rPr>
          <w:rFonts w:ascii="Times New Roman" w:hAnsi="Times New Roman" w:cs="Times New Roman"/>
          <w:sz w:val="28"/>
          <w:szCs w:val="28"/>
        </w:rPr>
        <w:t>;</w:t>
      </w:r>
    </w:p>
    <w:p w14:paraId="3394B107" w14:textId="77777777" w:rsidR="00327DB6" w:rsidRPr="002F0A77" w:rsidRDefault="00FC1B83"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w:t>
      </w:r>
      <w:r w:rsidR="00327DB6" w:rsidRPr="002F0A77">
        <w:rPr>
          <w:rFonts w:ascii="Times New Roman" w:hAnsi="Times New Roman" w:cs="Times New Roman"/>
          <w:sz w:val="28"/>
          <w:szCs w:val="28"/>
        </w:rPr>
        <w:t>родвижение продукции местного производс</w:t>
      </w:r>
      <w:r w:rsidRPr="002F0A77">
        <w:rPr>
          <w:rFonts w:ascii="Times New Roman" w:hAnsi="Times New Roman" w:cs="Times New Roman"/>
          <w:sz w:val="28"/>
          <w:szCs w:val="28"/>
        </w:rPr>
        <w:t>тва на локальных и региональных рынках.</w:t>
      </w:r>
    </w:p>
    <w:p w14:paraId="6A583A59" w14:textId="77777777" w:rsidR="003D4CC9" w:rsidRPr="002F0A77" w:rsidRDefault="003D4CC9" w:rsidP="002F0A77">
      <w:pPr>
        <w:spacing w:after="0" w:line="240" w:lineRule="auto"/>
        <w:ind w:left="-567" w:firstLine="567"/>
        <w:jc w:val="both"/>
        <w:rPr>
          <w:rFonts w:ascii="Times New Roman" w:hAnsi="Times New Roman" w:cs="Times New Roman"/>
          <w:sz w:val="28"/>
          <w:szCs w:val="28"/>
        </w:rPr>
      </w:pPr>
    </w:p>
    <w:p w14:paraId="55C35C3F" w14:textId="77777777" w:rsidR="003D4CC9" w:rsidRPr="002A5D8B" w:rsidRDefault="003D4CC9" w:rsidP="002F0A77">
      <w:pPr>
        <w:spacing w:after="0" w:line="240" w:lineRule="auto"/>
        <w:ind w:left="-567" w:firstLine="567"/>
        <w:jc w:val="center"/>
        <w:rPr>
          <w:rFonts w:ascii="Times New Roman" w:hAnsi="Times New Roman" w:cs="Times New Roman"/>
          <w:i/>
          <w:sz w:val="28"/>
          <w:szCs w:val="28"/>
        </w:rPr>
      </w:pPr>
      <w:r w:rsidRPr="002A5D8B">
        <w:rPr>
          <w:rFonts w:ascii="Times New Roman" w:hAnsi="Times New Roman" w:cs="Times New Roman"/>
          <w:b/>
          <w:i/>
          <w:sz w:val="28"/>
          <w:szCs w:val="28"/>
        </w:rPr>
        <w:t>Приоритет 2</w:t>
      </w:r>
      <w:r w:rsidR="00A17B09" w:rsidRPr="002A5D8B">
        <w:rPr>
          <w:rFonts w:ascii="Times New Roman" w:hAnsi="Times New Roman" w:cs="Times New Roman"/>
          <w:b/>
          <w:i/>
          <w:sz w:val="28"/>
          <w:szCs w:val="28"/>
        </w:rPr>
        <w:t>.  Развитие инфраструктуры</w:t>
      </w:r>
      <w:r w:rsidR="00A17B09" w:rsidRPr="002A5D8B">
        <w:rPr>
          <w:rFonts w:ascii="Times New Roman" w:hAnsi="Times New Roman" w:cs="Times New Roman"/>
          <w:i/>
          <w:sz w:val="28"/>
          <w:szCs w:val="28"/>
        </w:rPr>
        <w:t xml:space="preserve"> </w:t>
      </w:r>
    </w:p>
    <w:p w14:paraId="42B6B6A7" w14:textId="77777777" w:rsidR="002B73F5" w:rsidRPr="002F0A77" w:rsidRDefault="002B73F5" w:rsidP="002F0A77">
      <w:pPr>
        <w:spacing w:after="0" w:line="240" w:lineRule="auto"/>
        <w:ind w:left="-567" w:firstLine="567"/>
        <w:jc w:val="both"/>
        <w:rPr>
          <w:rFonts w:ascii="Times New Roman" w:hAnsi="Times New Roman" w:cs="Times New Roman"/>
          <w:sz w:val="28"/>
          <w:szCs w:val="28"/>
        </w:rPr>
      </w:pPr>
    </w:p>
    <w:p w14:paraId="7689EF5E" w14:textId="77777777" w:rsidR="002B73F5" w:rsidRPr="002F0A77" w:rsidRDefault="002B73F5"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Энергетика</w:t>
      </w:r>
    </w:p>
    <w:p w14:paraId="24B0ED06" w14:textId="77777777" w:rsidR="004B3A03" w:rsidRPr="002F0A77" w:rsidRDefault="004B3A03" w:rsidP="002F0A77">
      <w:pPr>
        <w:spacing w:after="0" w:line="240" w:lineRule="auto"/>
        <w:ind w:left="-567" w:firstLine="567"/>
        <w:jc w:val="center"/>
        <w:rPr>
          <w:rFonts w:ascii="Times New Roman" w:hAnsi="Times New Roman" w:cs="Times New Roman"/>
          <w:i/>
          <w:sz w:val="28"/>
          <w:szCs w:val="28"/>
        </w:rPr>
      </w:pPr>
    </w:p>
    <w:p w14:paraId="3281CD08"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Основной целью развития энергосистемы района является повышение</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качества, надежности и доступности </w:t>
      </w:r>
      <w:proofErr w:type="spellStart"/>
      <w:r w:rsidRPr="002F0A77">
        <w:rPr>
          <w:rFonts w:ascii="Times New Roman" w:hAnsi="Times New Roman" w:cs="Times New Roman"/>
          <w:sz w:val="28"/>
          <w:szCs w:val="28"/>
        </w:rPr>
        <w:t>теплообеспечения</w:t>
      </w:r>
      <w:proofErr w:type="spellEnd"/>
      <w:r w:rsidRPr="002F0A77">
        <w:rPr>
          <w:rFonts w:ascii="Times New Roman" w:hAnsi="Times New Roman" w:cs="Times New Roman"/>
          <w:sz w:val="28"/>
          <w:szCs w:val="28"/>
        </w:rPr>
        <w:t>, экономия затрат на</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производство энергоресурсов.</w:t>
      </w:r>
    </w:p>
    <w:p w14:paraId="38A37B2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Ключевые задачи развития тепловой энергетики:</w:t>
      </w:r>
    </w:p>
    <w:p w14:paraId="72B9744A" w14:textId="77777777" w:rsidR="00A17B09" w:rsidRPr="002F0A77" w:rsidRDefault="00BF41B7"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реконструкция и модернизация систем теплоснабжения и коммунальных</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объектов;</w:t>
      </w:r>
    </w:p>
    <w:p w14:paraId="4FAF4041" w14:textId="77777777" w:rsidR="00A17B09" w:rsidRPr="002F0A77" w:rsidRDefault="00BF41B7"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привлечение частных инвестиций</w:t>
      </w:r>
      <w:r w:rsidR="00A17B09" w:rsidRPr="002F0A77">
        <w:rPr>
          <w:rFonts w:ascii="Times New Roman" w:hAnsi="Times New Roman" w:cs="Times New Roman"/>
          <w:sz w:val="28"/>
          <w:szCs w:val="28"/>
        </w:rPr>
        <w:t>;</w:t>
      </w:r>
    </w:p>
    <w:p w14:paraId="1140E3BE" w14:textId="77777777" w:rsidR="00A17B09" w:rsidRPr="002F0A77" w:rsidRDefault="00BF41B7"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стимулирование технического перевооружения </w:t>
      </w:r>
      <w:proofErr w:type="spellStart"/>
      <w:r w:rsidR="00A17B09" w:rsidRPr="002F0A77">
        <w:rPr>
          <w:rFonts w:ascii="Times New Roman" w:hAnsi="Times New Roman" w:cs="Times New Roman"/>
          <w:sz w:val="28"/>
          <w:szCs w:val="28"/>
        </w:rPr>
        <w:t>энергопотребителей</w:t>
      </w:r>
      <w:proofErr w:type="spellEnd"/>
      <w:r w:rsidR="00A17B09" w:rsidRPr="002F0A77">
        <w:rPr>
          <w:rFonts w:ascii="Times New Roman" w:hAnsi="Times New Roman" w:cs="Times New Roman"/>
          <w:sz w:val="28"/>
          <w:szCs w:val="28"/>
        </w:rPr>
        <w:t xml:space="preserve"> на</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основе энергосберегающих технологий; </w:t>
      </w:r>
    </w:p>
    <w:p w14:paraId="016DB99B" w14:textId="77777777" w:rsidR="00A17B09" w:rsidRPr="002F0A77" w:rsidRDefault="00BF41B7"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расширение использования нетрадиционных и возобновляемых</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источников энергии.</w:t>
      </w:r>
    </w:p>
    <w:p w14:paraId="69763105" w14:textId="77777777" w:rsidR="00BF41B7" w:rsidRPr="002F0A77" w:rsidRDefault="00852E8A" w:rsidP="002F0A77">
      <w:pPr>
        <w:spacing w:after="0" w:line="240" w:lineRule="auto"/>
        <w:ind w:left="-567" w:firstLine="567"/>
        <w:jc w:val="both"/>
        <w:rPr>
          <w:rFonts w:ascii="Times New Roman" w:hAnsi="Times New Roman" w:cs="Times New Roman"/>
          <w:i/>
          <w:sz w:val="28"/>
          <w:szCs w:val="28"/>
        </w:rPr>
      </w:pPr>
      <w:r w:rsidRPr="002F0A77">
        <w:rPr>
          <w:rFonts w:ascii="Times New Roman" w:hAnsi="Times New Roman" w:cs="Times New Roman"/>
          <w:i/>
          <w:sz w:val="28"/>
          <w:szCs w:val="28"/>
        </w:rPr>
        <w:t xml:space="preserve">                                                      </w:t>
      </w:r>
      <w:r w:rsidR="00CA4F9E" w:rsidRPr="002F0A77">
        <w:rPr>
          <w:rFonts w:ascii="Times New Roman" w:hAnsi="Times New Roman" w:cs="Times New Roman"/>
          <w:i/>
          <w:sz w:val="28"/>
          <w:szCs w:val="28"/>
        </w:rPr>
        <w:t xml:space="preserve">       </w:t>
      </w:r>
    </w:p>
    <w:p w14:paraId="7643721E" w14:textId="77777777" w:rsidR="00A17B09" w:rsidRPr="002F0A77" w:rsidRDefault="00A17B09"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Газификация</w:t>
      </w:r>
    </w:p>
    <w:p w14:paraId="147DE462" w14:textId="77777777" w:rsidR="00BF41B7" w:rsidRPr="002F0A77" w:rsidRDefault="00BF41B7" w:rsidP="002F0A77">
      <w:pPr>
        <w:spacing w:after="0" w:line="240" w:lineRule="auto"/>
        <w:ind w:left="-567" w:firstLine="567"/>
        <w:jc w:val="center"/>
        <w:rPr>
          <w:rFonts w:ascii="Times New Roman" w:hAnsi="Times New Roman" w:cs="Times New Roman"/>
          <w:b/>
          <w:sz w:val="28"/>
          <w:szCs w:val="28"/>
        </w:rPr>
      </w:pPr>
    </w:p>
    <w:p w14:paraId="3CAF4444"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Одной из основных задач в сфере развития инфраструктуры района</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является газификация </w:t>
      </w:r>
      <w:r w:rsidR="00BF41B7" w:rsidRPr="002F0A77">
        <w:rPr>
          <w:rFonts w:ascii="Times New Roman" w:hAnsi="Times New Roman" w:cs="Times New Roman"/>
          <w:sz w:val="28"/>
          <w:szCs w:val="28"/>
        </w:rPr>
        <w:t xml:space="preserve">с. </w:t>
      </w:r>
      <w:proofErr w:type="spellStart"/>
      <w:r w:rsidR="00BF41B7" w:rsidRPr="002F0A77">
        <w:rPr>
          <w:rFonts w:ascii="Times New Roman" w:hAnsi="Times New Roman" w:cs="Times New Roman"/>
          <w:sz w:val="28"/>
          <w:szCs w:val="28"/>
        </w:rPr>
        <w:t>Алмак</w:t>
      </w:r>
      <w:proofErr w:type="spellEnd"/>
      <w:r w:rsidR="00BF41B7" w:rsidRPr="002F0A77">
        <w:rPr>
          <w:rFonts w:ascii="Times New Roman" w:hAnsi="Times New Roman" w:cs="Times New Roman"/>
          <w:sz w:val="28"/>
          <w:szCs w:val="28"/>
        </w:rPr>
        <w:t xml:space="preserve"> и новых микрорайонов в поселениях</w:t>
      </w:r>
      <w:r w:rsidRPr="002F0A77">
        <w:rPr>
          <w:rFonts w:ascii="Times New Roman" w:hAnsi="Times New Roman" w:cs="Times New Roman"/>
          <w:sz w:val="28"/>
          <w:szCs w:val="28"/>
        </w:rPr>
        <w:t xml:space="preserve">. </w:t>
      </w:r>
    </w:p>
    <w:p w14:paraId="2ADAB52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Стратегией социально-экономического развития </w:t>
      </w:r>
      <w:r w:rsidR="00BF41B7" w:rsidRPr="002F0A77">
        <w:rPr>
          <w:rFonts w:ascii="Times New Roman" w:hAnsi="Times New Roman" w:cs="Times New Roman"/>
          <w:sz w:val="28"/>
          <w:szCs w:val="28"/>
        </w:rPr>
        <w:t>Республики Дагестан</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до 20</w:t>
      </w:r>
      <w:r w:rsidR="007370C9" w:rsidRPr="002F0A77">
        <w:rPr>
          <w:rFonts w:ascii="Times New Roman" w:hAnsi="Times New Roman" w:cs="Times New Roman"/>
          <w:sz w:val="28"/>
          <w:szCs w:val="28"/>
        </w:rPr>
        <w:t>30</w:t>
      </w:r>
      <w:r w:rsidRPr="002F0A77">
        <w:rPr>
          <w:rFonts w:ascii="Times New Roman" w:hAnsi="Times New Roman" w:cs="Times New Roman"/>
          <w:sz w:val="28"/>
          <w:szCs w:val="28"/>
        </w:rPr>
        <w:t xml:space="preserve"> года предусматривается реализация мероприятий по проектированию</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и строительству </w:t>
      </w:r>
      <w:proofErr w:type="spellStart"/>
      <w:r w:rsidR="00BF41B7" w:rsidRPr="002F0A77">
        <w:rPr>
          <w:rFonts w:ascii="Times New Roman" w:hAnsi="Times New Roman" w:cs="Times New Roman"/>
          <w:sz w:val="28"/>
          <w:szCs w:val="28"/>
        </w:rPr>
        <w:t>внутрипоселковых</w:t>
      </w:r>
      <w:proofErr w:type="spellEnd"/>
      <w:r w:rsidRPr="002F0A77">
        <w:rPr>
          <w:rFonts w:ascii="Times New Roman" w:hAnsi="Times New Roman" w:cs="Times New Roman"/>
          <w:sz w:val="28"/>
          <w:szCs w:val="28"/>
        </w:rPr>
        <w:t xml:space="preserve"> газопроводов и </w:t>
      </w:r>
      <w:r w:rsidR="00BF41B7" w:rsidRPr="002F0A77">
        <w:rPr>
          <w:rFonts w:ascii="Times New Roman" w:hAnsi="Times New Roman" w:cs="Times New Roman"/>
          <w:sz w:val="28"/>
          <w:szCs w:val="28"/>
        </w:rPr>
        <w:t>подводящих</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газораспределительных сетей в населенных пу</w:t>
      </w:r>
      <w:r w:rsidR="007370C9" w:rsidRPr="002F0A77">
        <w:rPr>
          <w:rFonts w:ascii="Times New Roman" w:hAnsi="Times New Roman" w:cs="Times New Roman"/>
          <w:sz w:val="28"/>
          <w:szCs w:val="28"/>
        </w:rPr>
        <w:t>нктах</w:t>
      </w:r>
      <w:r w:rsidRPr="002F0A77">
        <w:rPr>
          <w:rFonts w:ascii="Times New Roman" w:hAnsi="Times New Roman" w:cs="Times New Roman"/>
          <w:sz w:val="28"/>
          <w:szCs w:val="28"/>
        </w:rPr>
        <w:t>.</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Завершение строительства и ввод газопровода-отвода в эксплуатацию</w:t>
      </w:r>
      <w:r w:rsidR="00BE6C29"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позволит обеспечить </w:t>
      </w:r>
      <w:r w:rsidR="00BE6C29" w:rsidRPr="002F0A77">
        <w:rPr>
          <w:rFonts w:ascii="Times New Roman" w:hAnsi="Times New Roman" w:cs="Times New Roman"/>
          <w:sz w:val="28"/>
          <w:szCs w:val="28"/>
        </w:rPr>
        <w:t xml:space="preserve">природным газом население </w:t>
      </w:r>
      <w:proofErr w:type="spellStart"/>
      <w:r w:rsidR="00BE6C29" w:rsidRPr="002F0A77">
        <w:rPr>
          <w:rFonts w:ascii="Times New Roman" w:hAnsi="Times New Roman" w:cs="Times New Roman"/>
          <w:sz w:val="28"/>
          <w:szCs w:val="28"/>
        </w:rPr>
        <w:t>Казбековского</w:t>
      </w:r>
      <w:proofErr w:type="spellEnd"/>
      <w:r w:rsidR="00BE6C29"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муниципальный район</w:t>
      </w:r>
      <w:r w:rsidR="00BE6C29" w:rsidRPr="002F0A77">
        <w:rPr>
          <w:rFonts w:ascii="Times New Roman" w:hAnsi="Times New Roman" w:cs="Times New Roman"/>
          <w:sz w:val="28"/>
          <w:szCs w:val="28"/>
        </w:rPr>
        <w:t xml:space="preserve"> на 100%</w:t>
      </w:r>
      <w:r w:rsidRPr="002F0A77">
        <w:rPr>
          <w:rFonts w:ascii="Times New Roman" w:hAnsi="Times New Roman" w:cs="Times New Roman"/>
          <w:sz w:val="28"/>
          <w:szCs w:val="28"/>
        </w:rPr>
        <w:t>.</w:t>
      </w:r>
    </w:p>
    <w:p w14:paraId="23655C56" w14:textId="77777777" w:rsidR="00BE6C29" w:rsidRPr="002F0A77" w:rsidRDefault="00BE6C29" w:rsidP="002F0A77">
      <w:pPr>
        <w:spacing w:after="0" w:line="240" w:lineRule="auto"/>
        <w:ind w:left="-567" w:firstLine="567"/>
        <w:jc w:val="both"/>
        <w:rPr>
          <w:rFonts w:ascii="Times New Roman" w:hAnsi="Times New Roman" w:cs="Times New Roman"/>
          <w:sz w:val="28"/>
          <w:szCs w:val="28"/>
        </w:rPr>
      </w:pPr>
    </w:p>
    <w:p w14:paraId="029412AF" w14:textId="77777777" w:rsidR="00A17B09" w:rsidRPr="002F0A77" w:rsidRDefault="00852E8A"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Транспорт, дорожное хозяйство</w:t>
      </w:r>
    </w:p>
    <w:p w14:paraId="059D62F9"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01EAA20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Ключевые задачи развития транспортного комплекса:</w:t>
      </w:r>
    </w:p>
    <w:p w14:paraId="2157DB61"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улучшение транспортно-эксплуатационного состояния сети</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автомобильных дорог и сооружений на них;</w:t>
      </w:r>
    </w:p>
    <w:p w14:paraId="4287DCD4"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развитие внутренней сети автомобильных дорог общего пользования;</w:t>
      </w:r>
    </w:p>
    <w:p w14:paraId="712F8AA1"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устойчивого транспортного сообщения сельских</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населенных пунктов.</w:t>
      </w:r>
    </w:p>
    <w:p w14:paraId="47E6259E" w14:textId="77777777" w:rsidR="007370C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На решение поставленных задач направлен</w:t>
      </w:r>
      <w:r w:rsidR="00BE6C29" w:rsidRPr="002F0A77">
        <w:rPr>
          <w:rFonts w:ascii="Times New Roman" w:hAnsi="Times New Roman" w:cs="Times New Roman"/>
          <w:sz w:val="28"/>
          <w:szCs w:val="28"/>
        </w:rPr>
        <w:t>ы</w:t>
      </w:r>
      <w:r w:rsidRPr="002F0A77">
        <w:rPr>
          <w:rFonts w:ascii="Times New Roman" w:hAnsi="Times New Roman" w:cs="Times New Roman"/>
          <w:sz w:val="28"/>
          <w:szCs w:val="28"/>
        </w:rPr>
        <w:t xml:space="preserve"> </w:t>
      </w:r>
      <w:r w:rsidR="00BE6C29" w:rsidRPr="002F0A77">
        <w:rPr>
          <w:rFonts w:ascii="Times New Roman" w:hAnsi="Times New Roman" w:cs="Times New Roman"/>
          <w:sz w:val="28"/>
          <w:szCs w:val="28"/>
        </w:rPr>
        <w:t>республиканская программа «Мой Дагестан – Мои дороги», программа «Местные инициативы», средства дорожного фонда МР, республиканские и федеральные бюджетные средства, средства меценатов.</w:t>
      </w:r>
    </w:p>
    <w:p w14:paraId="633E0439" w14:textId="77777777" w:rsidR="00A17B09" w:rsidRPr="002F0A77" w:rsidRDefault="007370C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Результатом реализации поставленных задач станет:</w:t>
      </w:r>
    </w:p>
    <w:p w14:paraId="5D34F923"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улучшение транспортного обслуживания </w:t>
      </w:r>
      <w:r w:rsidRPr="002F0A77">
        <w:rPr>
          <w:rFonts w:ascii="Times New Roman" w:hAnsi="Times New Roman" w:cs="Times New Roman"/>
          <w:sz w:val="28"/>
          <w:szCs w:val="28"/>
        </w:rPr>
        <w:t>населения</w:t>
      </w:r>
      <w:r w:rsidR="00A17B09" w:rsidRPr="002F0A77">
        <w:rPr>
          <w:rFonts w:ascii="Times New Roman" w:hAnsi="Times New Roman" w:cs="Times New Roman"/>
          <w:sz w:val="28"/>
          <w:szCs w:val="28"/>
        </w:rPr>
        <w:t xml:space="preserve"> района;</w:t>
      </w:r>
    </w:p>
    <w:p w14:paraId="5446AC46"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w:t>
      </w:r>
      <w:r w:rsidR="00A17B09" w:rsidRPr="002F0A77">
        <w:rPr>
          <w:rFonts w:ascii="Times New Roman" w:hAnsi="Times New Roman" w:cs="Times New Roman"/>
          <w:sz w:val="28"/>
          <w:szCs w:val="28"/>
        </w:rPr>
        <w:t>повышение безопасности дорожного движения;</w:t>
      </w:r>
    </w:p>
    <w:p w14:paraId="364BDD3C"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улучшение качества автомобильных дорог общего пользования.</w:t>
      </w:r>
    </w:p>
    <w:p w14:paraId="17731E8A" w14:textId="77777777" w:rsidR="0042398A" w:rsidRPr="002F0A77" w:rsidRDefault="0042398A" w:rsidP="002F0A77">
      <w:pPr>
        <w:spacing w:after="0" w:line="240" w:lineRule="auto"/>
        <w:ind w:left="-567" w:firstLine="567"/>
        <w:jc w:val="both"/>
        <w:rPr>
          <w:rFonts w:ascii="Times New Roman" w:hAnsi="Times New Roman" w:cs="Times New Roman"/>
          <w:i/>
          <w:sz w:val="28"/>
          <w:szCs w:val="28"/>
        </w:rPr>
      </w:pPr>
    </w:p>
    <w:p w14:paraId="36676282"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Жилищно-коммунальное хозяйство</w:t>
      </w:r>
    </w:p>
    <w:p w14:paraId="373AEEEB" w14:textId="77777777" w:rsidR="002B73F5" w:rsidRPr="002F0A77" w:rsidRDefault="002B73F5" w:rsidP="002F0A77">
      <w:pPr>
        <w:spacing w:after="0" w:line="240" w:lineRule="auto"/>
        <w:ind w:left="-567" w:firstLine="567"/>
        <w:jc w:val="both"/>
        <w:rPr>
          <w:rFonts w:ascii="Times New Roman" w:hAnsi="Times New Roman" w:cs="Times New Roman"/>
          <w:sz w:val="28"/>
          <w:szCs w:val="28"/>
        </w:rPr>
      </w:pPr>
    </w:p>
    <w:p w14:paraId="6AEC711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Основными направлениями развития жилищно-коммунального</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хозяйства останутся повышение качества предоставления жилищно-коммунальных услуг, снижение издержек производителей услуг и, как</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следствие, снижение роста тарифов при поддержании стандартов качества</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предоставляемых услуг.</w:t>
      </w:r>
    </w:p>
    <w:p w14:paraId="0BBBFA72"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Основными задачами развития системы ЖКХ являются:</w:t>
      </w:r>
    </w:p>
    <w:p w14:paraId="45838E9A"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1)  обеспечение благоприятных условий для привлечения частных</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инвестиций в сферу ЖКХ путем:</w:t>
      </w:r>
    </w:p>
    <w:p w14:paraId="630283B5"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создания условий для развития конкуренции на рынке жилищно-коммунальных услуг;</w:t>
      </w:r>
    </w:p>
    <w:p w14:paraId="7283A7D1"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развития сектора немуниципальных организаций, осуществляющих</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оказание коммунальных услуг, которые используют объекты коммунальной</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инфраструктуры на праве частной собственности, по договору аренды или</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концессионному соглашению;</w:t>
      </w:r>
    </w:p>
    <w:p w14:paraId="3FCA00CD"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реализации инвестиционных программ организаций в сфере тепло-,</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водоснабжения и водоотведения;</w:t>
      </w:r>
    </w:p>
    <w:p w14:paraId="438D865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2)  переход на использование наиболее эффективных технологий,</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применяемых при модернизации объектов коммунальной инфраструктуры;</w:t>
      </w:r>
    </w:p>
    <w:p w14:paraId="2766ED6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3) принятие и реализация мер, направленных на повышение платежной</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дисциплины и ответственности неплательщиков;</w:t>
      </w:r>
    </w:p>
    <w:p w14:paraId="32AF4F2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4)  </w:t>
      </w:r>
      <w:r w:rsidR="00BE6C29" w:rsidRPr="002F0A77">
        <w:rPr>
          <w:rFonts w:ascii="Times New Roman" w:hAnsi="Times New Roman" w:cs="Times New Roman"/>
          <w:sz w:val="28"/>
          <w:szCs w:val="28"/>
        </w:rPr>
        <w:t>приобретение техники и оборудования, отвечающих нормативным требованиям</w:t>
      </w:r>
      <w:r w:rsidRPr="002F0A77">
        <w:rPr>
          <w:rFonts w:ascii="Times New Roman" w:hAnsi="Times New Roman" w:cs="Times New Roman"/>
          <w:sz w:val="28"/>
          <w:szCs w:val="28"/>
        </w:rPr>
        <w:t>;</w:t>
      </w:r>
    </w:p>
    <w:p w14:paraId="0A7D76B9"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5)  совершенствование механизма выявления и оформления прав на</w:t>
      </w:r>
      <w:r w:rsidR="006B5CF5" w:rsidRPr="002F0A77">
        <w:rPr>
          <w:rFonts w:ascii="Times New Roman" w:hAnsi="Times New Roman" w:cs="Times New Roman"/>
          <w:sz w:val="28"/>
          <w:szCs w:val="28"/>
        </w:rPr>
        <w:t xml:space="preserve"> </w:t>
      </w:r>
      <w:r w:rsidRPr="002F0A77">
        <w:rPr>
          <w:rFonts w:ascii="Times New Roman" w:hAnsi="Times New Roman" w:cs="Times New Roman"/>
          <w:sz w:val="28"/>
          <w:szCs w:val="28"/>
        </w:rPr>
        <w:t>бесхозяйные объекты жилищно-коммунального хозяйства путем:</w:t>
      </w:r>
    </w:p>
    <w:p w14:paraId="0A4056FA"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проведения инвентаризации объектов ЖКХ;</w:t>
      </w:r>
    </w:p>
    <w:p w14:paraId="61555809" w14:textId="77777777" w:rsidR="00A17B09" w:rsidRPr="002F0A77" w:rsidRDefault="00BE6C2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составления перечня и графиков регистрации объектов ЖКХ.</w:t>
      </w:r>
    </w:p>
    <w:p w14:paraId="221F3959" w14:textId="77777777" w:rsidR="002B73F5" w:rsidRPr="002F0A77" w:rsidRDefault="002B73F5" w:rsidP="002F0A77">
      <w:pPr>
        <w:spacing w:after="0" w:line="240" w:lineRule="auto"/>
        <w:ind w:left="-567" w:firstLine="567"/>
        <w:jc w:val="both"/>
        <w:rPr>
          <w:rFonts w:ascii="Times New Roman" w:hAnsi="Times New Roman" w:cs="Times New Roman"/>
          <w:sz w:val="28"/>
          <w:szCs w:val="28"/>
        </w:rPr>
      </w:pPr>
    </w:p>
    <w:p w14:paraId="22E7CA46"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sz w:val="28"/>
          <w:szCs w:val="28"/>
        </w:rPr>
        <w:t xml:space="preserve">                                          </w:t>
      </w:r>
      <w:r w:rsidR="00A17B09" w:rsidRPr="002F0A77">
        <w:rPr>
          <w:rFonts w:ascii="Times New Roman" w:hAnsi="Times New Roman" w:cs="Times New Roman"/>
          <w:b/>
          <w:i/>
          <w:sz w:val="28"/>
          <w:szCs w:val="28"/>
        </w:rPr>
        <w:t>Информатизация и связь</w:t>
      </w:r>
    </w:p>
    <w:p w14:paraId="3147A916"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252E79AD" w14:textId="77777777" w:rsidR="00A17B09" w:rsidRPr="002F0A77" w:rsidRDefault="007F021A"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w:t>
      </w:r>
      <w:r w:rsidR="00A17B09" w:rsidRPr="002F0A77">
        <w:rPr>
          <w:rFonts w:ascii="Times New Roman" w:hAnsi="Times New Roman" w:cs="Times New Roman"/>
          <w:sz w:val="28"/>
          <w:szCs w:val="28"/>
        </w:rPr>
        <w:t>сновными направлениями в сфере развития</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информационно-телекоммуникационных технологий являются:</w:t>
      </w:r>
    </w:p>
    <w:p w14:paraId="02FE9CAC"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совершенствование муниципальной информационной и</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телекоммуникационной инфраструктуры, предоставление на ее основе</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качественных услуг и обеспечение высокого уровня доступности для</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населения информации и технологий;</w:t>
      </w:r>
    </w:p>
    <w:p w14:paraId="7CCD1626"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эффективности местного самоуправления, взаимодействия</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гражданского общества и бизнеса с органами государственной власти,</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качества и оперативности предоставления муниципальных услуг, а именно:</w:t>
      </w:r>
    </w:p>
    <w:p w14:paraId="62D79B54" w14:textId="77777777" w:rsidR="006B5CF5"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упрощение процедур и сокращение сроков оказания услуг; </w:t>
      </w:r>
    </w:p>
    <w:p w14:paraId="046EC919" w14:textId="77777777" w:rsidR="00B53805"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предоставление</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услуг в электронной форме; </w:t>
      </w:r>
    </w:p>
    <w:p w14:paraId="292586EB" w14:textId="77777777" w:rsidR="00B53805"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w:t>
      </w:r>
      <w:r w:rsidR="00A17B09" w:rsidRPr="002F0A77">
        <w:rPr>
          <w:rFonts w:ascii="Times New Roman" w:hAnsi="Times New Roman" w:cs="Times New Roman"/>
          <w:sz w:val="28"/>
          <w:szCs w:val="28"/>
        </w:rPr>
        <w:t>применение системы межведомственного</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взаимодействия при оказании услуг;  </w:t>
      </w:r>
    </w:p>
    <w:p w14:paraId="1FB5C01D"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снижение организационных и</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финансовых издержек граждан и организаций, связанных с получением</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муниципальных услуг.</w:t>
      </w:r>
    </w:p>
    <w:p w14:paraId="1A97CAB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Итоговым результатом реализации данных мероприятий станет:</w:t>
      </w:r>
    </w:p>
    <w:p w14:paraId="4C4982F6"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информационной среды, гарантирующей обеспечение</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доступности информации, наличие широкого спектра возможностей</w:t>
      </w:r>
      <w:r w:rsidRPr="002F0A77">
        <w:rPr>
          <w:rFonts w:ascii="Times New Roman" w:hAnsi="Times New Roman" w:cs="Times New Roman"/>
          <w:sz w:val="28"/>
          <w:szCs w:val="28"/>
        </w:rPr>
        <w:t xml:space="preserve"> использования</w:t>
      </w:r>
      <w:r w:rsidR="00A17B09" w:rsidRPr="002F0A77">
        <w:rPr>
          <w:rFonts w:ascii="Times New Roman" w:hAnsi="Times New Roman" w:cs="Times New Roman"/>
          <w:sz w:val="28"/>
          <w:szCs w:val="28"/>
        </w:rPr>
        <w:t xml:space="preserve"> информационных технологий в производственных,</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образовательных, медицинских и социальных целях;</w:t>
      </w:r>
    </w:p>
    <w:p w14:paraId="3B31EA17" w14:textId="77777777" w:rsidR="00B53805"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доступности муниципальных услуг для всех жителей</w:t>
      </w:r>
      <w:r w:rsidR="006B5CF5"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района, повышение степени удовлетворенности качеством оказания услуг.</w:t>
      </w:r>
    </w:p>
    <w:p w14:paraId="04EE3C37" w14:textId="77777777" w:rsidR="00B53805" w:rsidRPr="002F0A77" w:rsidRDefault="00B53805" w:rsidP="002F0A77">
      <w:pPr>
        <w:spacing w:after="0" w:line="240" w:lineRule="auto"/>
        <w:ind w:left="-567" w:firstLine="567"/>
        <w:jc w:val="both"/>
        <w:rPr>
          <w:rFonts w:ascii="Times New Roman" w:hAnsi="Times New Roman" w:cs="Times New Roman"/>
          <w:sz w:val="28"/>
          <w:szCs w:val="28"/>
        </w:rPr>
      </w:pPr>
    </w:p>
    <w:p w14:paraId="4288C4E0" w14:textId="77777777" w:rsidR="00616C3F" w:rsidRPr="002F0A77" w:rsidRDefault="00616C3F"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Управление муниципальным имуществом</w:t>
      </w:r>
    </w:p>
    <w:p w14:paraId="13F59660" w14:textId="77777777" w:rsidR="00B53805" w:rsidRPr="002F0A77" w:rsidRDefault="00B53805" w:rsidP="002F0A77">
      <w:pPr>
        <w:spacing w:after="0" w:line="240" w:lineRule="auto"/>
        <w:ind w:left="-567" w:firstLine="567"/>
        <w:jc w:val="both"/>
        <w:rPr>
          <w:rFonts w:ascii="Times New Roman" w:hAnsi="Times New Roman" w:cs="Times New Roman"/>
          <w:i/>
          <w:sz w:val="28"/>
          <w:szCs w:val="28"/>
        </w:rPr>
      </w:pPr>
    </w:p>
    <w:p w14:paraId="4F96A1EA" w14:textId="77777777" w:rsidR="00616C3F" w:rsidRPr="002F0A77" w:rsidRDefault="00616C3F"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 современных экономических условиях ключевым направлением в сфере имущественных отношений является создание оптимальной структуры и повышение эффективности управления муниципальной собственностью.</w:t>
      </w:r>
    </w:p>
    <w:p w14:paraId="60CE5AF5" w14:textId="77777777" w:rsidR="00616C3F" w:rsidRPr="002F0A77" w:rsidRDefault="00616C3F"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Основными   задачами в области управления муниципальным имуществом являются:</w:t>
      </w:r>
    </w:p>
    <w:p w14:paraId="678457BF" w14:textId="77777777" w:rsidR="00616C3F"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616C3F" w:rsidRPr="002F0A77">
        <w:rPr>
          <w:rFonts w:ascii="Times New Roman" w:hAnsi="Times New Roman" w:cs="Times New Roman"/>
          <w:sz w:val="28"/>
          <w:szCs w:val="28"/>
        </w:rPr>
        <w:t xml:space="preserve">увеличение доходов бюджета </w:t>
      </w:r>
      <w:proofErr w:type="spellStart"/>
      <w:r w:rsidRPr="002F0A77">
        <w:rPr>
          <w:rFonts w:ascii="Times New Roman" w:hAnsi="Times New Roman" w:cs="Times New Roman"/>
          <w:sz w:val="28"/>
          <w:szCs w:val="28"/>
        </w:rPr>
        <w:t>Казбековского</w:t>
      </w:r>
      <w:proofErr w:type="spellEnd"/>
      <w:r w:rsidR="00616C3F" w:rsidRPr="002F0A77">
        <w:rPr>
          <w:rFonts w:ascii="Times New Roman" w:hAnsi="Times New Roman" w:cs="Times New Roman"/>
          <w:sz w:val="28"/>
          <w:szCs w:val="28"/>
        </w:rPr>
        <w:t xml:space="preserve"> муниципального района на основе эффективного управления муниципальной собственностью;</w:t>
      </w:r>
    </w:p>
    <w:p w14:paraId="5B27260F" w14:textId="77777777" w:rsidR="00616C3F"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616C3F" w:rsidRPr="002F0A77">
        <w:rPr>
          <w:rFonts w:ascii="Times New Roman" w:hAnsi="Times New Roman" w:cs="Times New Roman"/>
          <w:sz w:val="28"/>
          <w:szCs w:val="28"/>
        </w:rPr>
        <w:t>повышение эффективности функционирования муниципального сектора, использование муниципальных активов в качестве инструмента для привлечения инвестиций;</w:t>
      </w:r>
    </w:p>
    <w:p w14:paraId="07EBE7F7" w14:textId="77777777" w:rsidR="00616C3F"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616C3F" w:rsidRPr="002F0A77">
        <w:rPr>
          <w:rFonts w:ascii="Times New Roman" w:hAnsi="Times New Roman" w:cs="Times New Roman"/>
          <w:sz w:val="28"/>
          <w:szCs w:val="28"/>
        </w:rPr>
        <w:t>максимальное использование муниципального имущества в качестве инструмента повышения эффективности социальных отраслей, позволяющего привлекать частный бизнес и использовать передовые интеллектуальные механизмы управления;</w:t>
      </w:r>
    </w:p>
    <w:p w14:paraId="002EB265" w14:textId="77777777" w:rsidR="00B53805" w:rsidRPr="002F0A77" w:rsidRDefault="00B53805" w:rsidP="002F0A77">
      <w:pPr>
        <w:spacing w:after="0" w:line="240" w:lineRule="auto"/>
        <w:ind w:left="-567" w:firstLine="567"/>
        <w:jc w:val="both"/>
        <w:rPr>
          <w:rFonts w:ascii="Times New Roman" w:hAnsi="Times New Roman" w:cs="Times New Roman"/>
          <w:b/>
          <w:sz w:val="28"/>
          <w:szCs w:val="28"/>
        </w:rPr>
      </w:pPr>
      <w:r w:rsidRPr="002F0A77">
        <w:rPr>
          <w:rFonts w:ascii="Times New Roman" w:hAnsi="Times New Roman" w:cs="Times New Roman"/>
          <w:sz w:val="28"/>
          <w:szCs w:val="28"/>
        </w:rPr>
        <w:t xml:space="preserve">- </w:t>
      </w:r>
      <w:r w:rsidR="00616C3F" w:rsidRPr="002F0A77">
        <w:rPr>
          <w:rFonts w:ascii="Times New Roman" w:hAnsi="Times New Roman" w:cs="Times New Roman"/>
          <w:sz w:val="28"/>
          <w:szCs w:val="28"/>
        </w:rPr>
        <w:t>достижение оптимального состава и структуры собственности путем сокращения доли государства в экономике для обеспечения устойчивых предпосылок экономического роста, получение максимальных доходов от продажи муниципального имущества.</w:t>
      </w:r>
    </w:p>
    <w:p w14:paraId="1A7E80FE" w14:textId="77777777" w:rsidR="00B53805" w:rsidRPr="002F0A77" w:rsidRDefault="00B53805" w:rsidP="002F0A77">
      <w:pPr>
        <w:spacing w:after="0" w:line="240" w:lineRule="auto"/>
        <w:ind w:left="-567" w:firstLine="567"/>
        <w:jc w:val="center"/>
        <w:rPr>
          <w:rFonts w:ascii="Times New Roman" w:hAnsi="Times New Roman" w:cs="Times New Roman"/>
          <w:b/>
          <w:sz w:val="28"/>
          <w:szCs w:val="28"/>
        </w:rPr>
      </w:pPr>
    </w:p>
    <w:p w14:paraId="022761E0" w14:textId="77777777" w:rsidR="006B5CF5" w:rsidRDefault="00E02145" w:rsidP="002F0A77">
      <w:pPr>
        <w:spacing w:after="0" w:line="240" w:lineRule="auto"/>
        <w:ind w:left="-567" w:firstLine="567"/>
        <w:jc w:val="center"/>
        <w:rPr>
          <w:rFonts w:ascii="Times New Roman" w:hAnsi="Times New Roman" w:cs="Times New Roman"/>
          <w:b/>
          <w:i/>
          <w:sz w:val="28"/>
          <w:szCs w:val="28"/>
        </w:rPr>
      </w:pPr>
      <w:r w:rsidRPr="002A5D8B">
        <w:rPr>
          <w:rFonts w:ascii="Times New Roman" w:hAnsi="Times New Roman" w:cs="Times New Roman"/>
          <w:b/>
          <w:i/>
          <w:sz w:val="28"/>
          <w:szCs w:val="28"/>
        </w:rPr>
        <w:t>Приоритет 3. Развитие социальной сферы</w:t>
      </w:r>
    </w:p>
    <w:p w14:paraId="3BE288CD" w14:textId="77777777" w:rsidR="002A5D8B" w:rsidRPr="002A5D8B" w:rsidRDefault="002A5D8B" w:rsidP="002F0A77">
      <w:pPr>
        <w:spacing w:after="0" w:line="240" w:lineRule="auto"/>
        <w:ind w:left="-567" w:firstLine="567"/>
        <w:jc w:val="center"/>
        <w:rPr>
          <w:rFonts w:ascii="Times New Roman" w:hAnsi="Times New Roman" w:cs="Times New Roman"/>
          <w:b/>
          <w:i/>
          <w:sz w:val="28"/>
          <w:szCs w:val="28"/>
        </w:rPr>
      </w:pPr>
    </w:p>
    <w:p w14:paraId="7CA6F5DF" w14:textId="77777777" w:rsidR="00A17B09" w:rsidRPr="002F0A77" w:rsidRDefault="00A17B09"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Демография</w:t>
      </w:r>
    </w:p>
    <w:p w14:paraId="2C33676C"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4B13540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Для улучшения демографической ситуации необходимо осуществлять</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комплекс мероприятий по стимулированию роста рождаемости, в том числе</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повышению числа повторных рождений, а также сохранению жизни</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новорожденных и снижению младенческой смертности.  Среди основных</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направлений можно отметить следующие:</w:t>
      </w:r>
    </w:p>
    <w:p w14:paraId="3F8A85ED"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укрепление института семьи, возрождение и сохранение духовно-нравственных традиций семейных отношений;</w:t>
      </w:r>
    </w:p>
    <w:p w14:paraId="4040AD97"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w:t>
      </w:r>
      <w:r w:rsidR="00A17B09" w:rsidRPr="002F0A77">
        <w:rPr>
          <w:rFonts w:ascii="Times New Roman" w:hAnsi="Times New Roman" w:cs="Times New Roman"/>
          <w:sz w:val="28"/>
          <w:szCs w:val="28"/>
        </w:rPr>
        <w:t>создание благоприятных условий для семей с детьми, включая</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установление соответствующих требований к градостроительным решениям, а</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также социальной и транспортной инфраструктуре;</w:t>
      </w:r>
    </w:p>
    <w:p w14:paraId="0C504131"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w:t>
      </w:r>
      <w:r w:rsidR="00A17B09" w:rsidRPr="002F0A77">
        <w:rPr>
          <w:rFonts w:ascii="Times New Roman" w:hAnsi="Times New Roman" w:cs="Times New Roman"/>
          <w:sz w:val="28"/>
          <w:szCs w:val="28"/>
        </w:rPr>
        <w:t xml:space="preserve"> внедрение эффективных перинатальных диагностических</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технологий, создание высокотехнологичной службы реанимации и</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интенсивной терапии;</w:t>
      </w:r>
    </w:p>
    <w:p w14:paraId="7DE1A547" w14:textId="77777777" w:rsidR="00A17B09" w:rsidRPr="002F0A77" w:rsidRDefault="00B53805"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высокотехнологичных методик лечения беременных,</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новорожденных и детей раннего возраста</w:t>
      </w:r>
      <w:r w:rsidRPr="002F0A77">
        <w:rPr>
          <w:rFonts w:ascii="Times New Roman" w:hAnsi="Times New Roman" w:cs="Times New Roman"/>
          <w:sz w:val="28"/>
          <w:szCs w:val="28"/>
        </w:rPr>
        <w:t xml:space="preserve"> на базе ЦРБ</w:t>
      </w:r>
      <w:r w:rsidR="00A17B09" w:rsidRPr="002F0A77">
        <w:rPr>
          <w:rFonts w:ascii="Times New Roman" w:hAnsi="Times New Roman" w:cs="Times New Roman"/>
          <w:sz w:val="28"/>
          <w:szCs w:val="28"/>
        </w:rPr>
        <w:t>;</w:t>
      </w:r>
    </w:p>
    <w:p w14:paraId="548E82A3" w14:textId="77777777" w:rsidR="00616C3F" w:rsidRPr="002F0A77" w:rsidRDefault="00616C3F" w:rsidP="002F0A77">
      <w:pPr>
        <w:spacing w:after="0" w:line="240" w:lineRule="auto"/>
        <w:ind w:left="-567" w:firstLine="567"/>
        <w:jc w:val="both"/>
        <w:rPr>
          <w:rFonts w:ascii="Times New Roman" w:hAnsi="Times New Roman" w:cs="Times New Roman"/>
          <w:sz w:val="28"/>
          <w:szCs w:val="28"/>
        </w:rPr>
      </w:pPr>
    </w:p>
    <w:p w14:paraId="7A368C24"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 сфере организации социальной защиты и социального</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обслуживания населения необходимо развитие и укрепление материально-технической базы сети учреждений </w:t>
      </w:r>
      <w:r w:rsidR="00B53805" w:rsidRPr="002F0A77">
        <w:rPr>
          <w:rFonts w:ascii="Times New Roman" w:hAnsi="Times New Roman" w:cs="Times New Roman"/>
          <w:sz w:val="28"/>
          <w:szCs w:val="28"/>
        </w:rPr>
        <w:t>с</w:t>
      </w:r>
      <w:r w:rsidRPr="002F0A77">
        <w:rPr>
          <w:rFonts w:ascii="Times New Roman" w:hAnsi="Times New Roman" w:cs="Times New Roman"/>
          <w:sz w:val="28"/>
          <w:szCs w:val="28"/>
        </w:rPr>
        <w:t>оциального обслуживания, передача</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части полномочий по предоставлению социальных услуг социально</w:t>
      </w:r>
      <w:r w:rsidR="00B53805"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ориентированным некоммерческим организациям. </w:t>
      </w:r>
    </w:p>
    <w:p w14:paraId="19AB349F" w14:textId="77777777" w:rsidR="0042398A" w:rsidRPr="002F0A77" w:rsidRDefault="0042398A" w:rsidP="002F0A77">
      <w:pPr>
        <w:spacing w:after="0" w:line="240" w:lineRule="auto"/>
        <w:ind w:left="-567" w:firstLine="567"/>
        <w:jc w:val="both"/>
        <w:rPr>
          <w:rFonts w:ascii="Times New Roman" w:hAnsi="Times New Roman" w:cs="Times New Roman"/>
          <w:strike/>
          <w:sz w:val="28"/>
          <w:szCs w:val="28"/>
        </w:rPr>
      </w:pPr>
    </w:p>
    <w:p w14:paraId="580E6ED5"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Здравоохранение</w:t>
      </w:r>
    </w:p>
    <w:p w14:paraId="3CBECEA0"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7F09A384"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Стратегический приоритет в сфере здравоохранения – снижение уровня</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смертности и заболеваемости, создание условий для сохранения здоровья</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человека, рост рождаемости, увеличение продолжительности жизни</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населения, повышение доступности и улучшение качества оказываемых</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медицинских услуг.</w:t>
      </w:r>
    </w:p>
    <w:p w14:paraId="2FD3058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Целями развития системы здравоохранения являются:</w:t>
      </w:r>
    </w:p>
    <w:p w14:paraId="4D87C836"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улучшение репродуктивного здоровья населения;</w:t>
      </w:r>
    </w:p>
    <w:p w14:paraId="6D1893FC"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снижение уровня преждевременной и предотвратимой смертности от</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всех причин; </w:t>
      </w:r>
    </w:p>
    <w:p w14:paraId="62F2189D"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снижение частоты социально значимых и социально обусловленных</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болезней (алкоголизм, туберкулез, венерические болезни, наркомания и др.);</w:t>
      </w:r>
    </w:p>
    <w:p w14:paraId="7CA738CA" w14:textId="77777777" w:rsidR="00CA4F9E" w:rsidRPr="002F0A77" w:rsidRDefault="0079379B" w:rsidP="002F0A77">
      <w:pPr>
        <w:spacing w:after="0" w:line="240" w:lineRule="auto"/>
        <w:ind w:left="-567" w:firstLine="567"/>
        <w:jc w:val="both"/>
        <w:rPr>
          <w:rFonts w:ascii="Times New Roman" w:hAnsi="Times New Roman" w:cs="Times New Roman"/>
          <w:i/>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рост удовлетворенности населения</w:t>
      </w:r>
      <w:r w:rsidR="008F4E00" w:rsidRPr="002F0A77">
        <w:rPr>
          <w:rFonts w:ascii="Times New Roman" w:hAnsi="Times New Roman" w:cs="Times New Roman"/>
          <w:sz w:val="28"/>
          <w:szCs w:val="28"/>
        </w:rPr>
        <w:t xml:space="preserve"> качеством медицинской помощи.</w:t>
      </w:r>
      <w:r w:rsidR="00072CA0" w:rsidRPr="002F0A77">
        <w:rPr>
          <w:rFonts w:ascii="Times New Roman" w:hAnsi="Times New Roman" w:cs="Times New Roman"/>
          <w:i/>
          <w:sz w:val="28"/>
          <w:szCs w:val="28"/>
        </w:rPr>
        <w:t xml:space="preserve">                                              </w:t>
      </w:r>
    </w:p>
    <w:p w14:paraId="363AA3F4" w14:textId="77777777" w:rsidR="00CA4F9E" w:rsidRPr="002F0A77" w:rsidRDefault="00CA4F9E" w:rsidP="002F0A77">
      <w:pPr>
        <w:spacing w:after="0" w:line="240" w:lineRule="auto"/>
        <w:ind w:left="-567" w:firstLine="567"/>
        <w:jc w:val="both"/>
        <w:rPr>
          <w:rFonts w:ascii="Times New Roman" w:hAnsi="Times New Roman" w:cs="Times New Roman"/>
          <w:i/>
          <w:sz w:val="28"/>
          <w:szCs w:val="28"/>
        </w:rPr>
      </w:pPr>
    </w:p>
    <w:p w14:paraId="02B0AA2D" w14:textId="77777777" w:rsidR="00A17B09" w:rsidRPr="002F0A77" w:rsidRDefault="00CA4F9E"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072CA0"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Образование</w:t>
      </w:r>
    </w:p>
    <w:p w14:paraId="4E7D2E5A"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336820C5"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Цель развития системы образования на современном этапе - переход к</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образованию по стандартам нового поколения, отвечающим требованиям</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современной инновационной экономики.</w:t>
      </w:r>
    </w:p>
    <w:p w14:paraId="3CBDE98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Для достижения данной цели необходимо:</w:t>
      </w:r>
    </w:p>
    <w:p w14:paraId="5CB4B037"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государственных гарантий реализации прав на получение</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общедоступного и бесплатного дошкольного, начального общего, основного</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общего, среднего общего образования в муниципальных образовательных</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организациях для всех жителей района в соответствии с федеральными</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государственными образовательными стандартами;</w:t>
      </w:r>
    </w:p>
    <w:p w14:paraId="1AD91576"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усиление социальной направленности и повышение воспитательной</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функции системы образования, обеспечивающей во взаимодействии с семьей</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укрепление здоровья и социализацию обучающихся;</w:t>
      </w:r>
    </w:p>
    <w:p w14:paraId="1518FD6D"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доступной среды для лиц с ограниченными возможностями</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здоровья;</w:t>
      </w:r>
    </w:p>
    <w:p w14:paraId="7ABF02DB"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w:t>
      </w:r>
      <w:r w:rsidR="00A17B09" w:rsidRPr="002F0A77">
        <w:rPr>
          <w:rFonts w:ascii="Times New Roman" w:hAnsi="Times New Roman" w:cs="Times New Roman"/>
          <w:sz w:val="28"/>
          <w:szCs w:val="28"/>
        </w:rPr>
        <w:t>эффективная кадровая политика отрасли, привлечение в</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образовательные организации молодых педагогов;</w:t>
      </w:r>
    </w:p>
    <w:p w14:paraId="0CDD779C"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соответствия системы профессиональной подготовки кадров</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актуальным и перспективным потребностям рынка труда </w:t>
      </w:r>
      <w:proofErr w:type="spellStart"/>
      <w:r w:rsidRPr="002F0A77">
        <w:rPr>
          <w:rFonts w:ascii="Times New Roman" w:hAnsi="Times New Roman" w:cs="Times New Roman"/>
          <w:sz w:val="28"/>
          <w:szCs w:val="28"/>
        </w:rPr>
        <w:t>Казбековского</w:t>
      </w:r>
      <w:proofErr w:type="spellEnd"/>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муниципального района, снижение дисбаланса кадровых потребностей;</w:t>
      </w:r>
    </w:p>
    <w:p w14:paraId="27424C74" w14:textId="77777777" w:rsidR="00A17B09" w:rsidRPr="002F0A77" w:rsidRDefault="0079379B"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обновление материально-технической и учебно-методической базы</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образовательных организаций, развитие сетевого взаимодействия</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образовательных организаций</w:t>
      </w:r>
      <w:r w:rsidRPr="002F0A77">
        <w:rPr>
          <w:rFonts w:ascii="Times New Roman" w:hAnsi="Times New Roman" w:cs="Times New Roman"/>
          <w:sz w:val="28"/>
          <w:szCs w:val="28"/>
        </w:rPr>
        <w:t xml:space="preserve"> разного уровня и подчиненности.</w:t>
      </w:r>
    </w:p>
    <w:p w14:paraId="357BBB22" w14:textId="77777777" w:rsidR="0079379B" w:rsidRPr="002F0A77" w:rsidRDefault="0079379B" w:rsidP="002F0A77">
      <w:pPr>
        <w:spacing w:after="0" w:line="240" w:lineRule="auto"/>
        <w:ind w:left="-567" w:firstLine="567"/>
        <w:jc w:val="both"/>
        <w:rPr>
          <w:rFonts w:ascii="Times New Roman" w:hAnsi="Times New Roman" w:cs="Times New Roman"/>
          <w:sz w:val="28"/>
          <w:szCs w:val="28"/>
        </w:rPr>
      </w:pPr>
    </w:p>
    <w:p w14:paraId="66C6DBA5"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Молодежная политика</w:t>
      </w:r>
    </w:p>
    <w:p w14:paraId="75E5300A"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7470ED6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 долгосрочной перспективе приоритетами государственной</w:t>
      </w:r>
      <w:r w:rsidR="008F4E00"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молодежной политики в </w:t>
      </w:r>
      <w:proofErr w:type="spellStart"/>
      <w:r w:rsidR="00BA51BE"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муниципальном районе являются:</w:t>
      </w:r>
    </w:p>
    <w:p w14:paraId="2B51BAA1"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условий для гражданского становления и воспитания</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патриотизма молодежи;</w:t>
      </w:r>
    </w:p>
    <w:p w14:paraId="79717D57"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поддержка детских и </w:t>
      </w:r>
      <w:r w:rsidRPr="002F0A77">
        <w:rPr>
          <w:rFonts w:ascii="Times New Roman" w:hAnsi="Times New Roman" w:cs="Times New Roman"/>
          <w:sz w:val="28"/>
          <w:szCs w:val="28"/>
        </w:rPr>
        <w:t xml:space="preserve">молодежных общественных организаций, </w:t>
      </w:r>
      <w:r w:rsidR="00A17B09" w:rsidRPr="002F0A77">
        <w:rPr>
          <w:rFonts w:ascii="Times New Roman" w:hAnsi="Times New Roman" w:cs="Times New Roman"/>
          <w:sz w:val="28"/>
          <w:szCs w:val="28"/>
        </w:rPr>
        <w:t>и</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объединений;</w:t>
      </w:r>
    </w:p>
    <w:p w14:paraId="11E25E0E"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оказание молодым семьям</w:t>
      </w:r>
      <w:r w:rsidR="00A17B09" w:rsidRPr="002F0A77">
        <w:rPr>
          <w:rFonts w:ascii="Times New Roman" w:hAnsi="Times New Roman" w:cs="Times New Roman"/>
          <w:sz w:val="28"/>
          <w:szCs w:val="28"/>
        </w:rPr>
        <w:t xml:space="preserve"> помощи в организации досуга и</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консультирования по юридическим, социальным, медицинским и другим</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вопросам в системе деятельности клубов молодых семей;</w:t>
      </w:r>
    </w:p>
    <w:p w14:paraId="343F04D8"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содействие занятости, трудоустройству молодежи и поддержка</w:t>
      </w:r>
      <w:r w:rsidR="008F4E00"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молодежного предпринимательства;</w:t>
      </w:r>
    </w:p>
    <w:p w14:paraId="70A9B06D"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оказание</w:t>
      </w: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поддержки талантливой молодежи; создание условий по формированию здорового образа жизни; создание условий для реализации потенциала молодежи в социально-экономической сфере;</w:t>
      </w:r>
    </w:p>
    <w:p w14:paraId="38E23D42"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создание условий для социальной адаптации молодых людей с ограниченными возможностями здоровья, организации отдыха молодежи; </w:t>
      </w:r>
    </w:p>
    <w:p w14:paraId="5A54E9F6" w14:textId="77777777" w:rsidR="00D259C7"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профилактика антиобщественных действий среди молодежи; </w:t>
      </w:r>
    </w:p>
    <w:p w14:paraId="06A06C2B" w14:textId="77777777" w:rsidR="00A17B09" w:rsidRPr="002F0A77" w:rsidRDefault="00BA51BE"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информационное</w:t>
      </w:r>
      <w:r w:rsidR="00D259C7"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осуществления молодежной политики.</w:t>
      </w:r>
    </w:p>
    <w:p w14:paraId="53627361" w14:textId="77777777" w:rsidR="00BA51BE" w:rsidRPr="002F0A77" w:rsidRDefault="00BA51BE" w:rsidP="002F0A77">
      <w:pPr>
        <w:spacing w:after="0" w:line="240" w:lineRule="auto"/>
        <w:ind w:left="-567" w:firstLine="567"/>
        <w:jc w:val="both"/>
        <w:rPr>
          <w:rFonts w:ascii="Times New Roman" w:hAnsi="Times New Roman" w:cs="Times New Roman"/>
          <w:sz w:val="28"/>
          <w:szCs w:val="28"/>
        </w:rPr>
      </w:pPr>
    </w:p>
    <w:p w14:paraId="02F12E34"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Трудовые ресурсы</w:t>
      </w:r>
    </w:p>
    <w:p w14:paraId="79862BD2"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2B4C1A91"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Стратегической задачей в сфере труда и занятости населения является</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создание гибкого рынка труда, обеспечивающего максимально полное и</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эффективное использование трудового потенциала.</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Достижение данной стратегической задачи будет осуществляться</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посредством реализации следующих мероприятий:</w:t>
      </w:r>
    </w:p>
    <w:p w14:paraId="21A40039" w14:textId="77777777" w:rsidR="00A17B09" w:rsidRPr="002F0A77" w:rsidRDefault="00A06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сбалансированности рынка труда посредством создания</w:t>
      </w:r>
      <w:r w:rsidR="00E67D6C"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новых рабочих мест, в том числе за счет развития малых форм</w:t>
      </w:r>
      <w:r w:rsidR="00E67D6C"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хозяйствования, повышения качества и конкурентоспособности рабочей силы;</w:t>
      </w:r>
    </w:p>
    <w:p w14:paraId="2BA9527D" w14:textId="77777777" w:rsidR="00A17B09" w:rsidRPr="002F0A77" w:rsidRDefault="00A06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создание эффективной системы управления развитием и использованием</w:t>
      </w:r>
      <w:r w:rsidR="00E67D6C"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трудового потенциала;</w:t>
      </w:r>
    </w:p>
    <w:p w14:paraId="19CE5FB4" w14:textId="77777777" w:rsidR="00A17B09" w:rsidRPr="002F0A77" w:rsidRDefault="00A06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сохранение трудоспособности экономически активного населения и</w:t>
      </w:r>
      <w:r w:rsidR="00E67D6C"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у работающих степени удовлетворенности трудом;</w:t>
      </w:r>
    </w:p>
    <w:p w14:paraId="1D3A2B2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В условиях сокращения предложения рабочей силы на рынке труда</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основными источниками его компенсации будет выступать повышение уровня</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производительности труда, стимулирование притока в район</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квалифицированных кадров, вовлечение в трудовую деятельность лиц старше</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пенсионного возраста.</w:t>
      </w:r>
    </w:p>
    <w:p w14:paraId="5B961177"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Одним из направлений работы по улучшению ситуации в сфере труда и</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занятости населения, включая уровень оплаты труда, является создание новых</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рабочих мест, модернизация устаревших рабочих мест, что снизит уровень</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безработицы и будет способствовать экономическому росту.</w:t>
      </w:r>
    </w:p>
    <w:p w14:paraId="2728F912" w14:textId="77777777" w:rsidR="005D2350" w:rsidRPr="002F0A77" w:rsidRDefault="00A064B2" w:rsidP="002F0A77">
      <w:pPr>
        <w:tabs>
          <w:tab w:val="left" w:pos="7785"/>
        </w:tabs>
        <w:spacing w:after="0" w:line="240" w:lineRule="auto"/>
        <w:ind w:left="-567" w:firstLine="567"/>
        <w:jc w:val="both"/>
        <w:rPr>
          <w:rFonts w:ascii="Times New Roman" w:hAnsi="Times New Roman" w:cs="Times New Roman"/>
          <w:i/>
          <w:sz w:val="28"/>
          <w:szCs w:val="28"/>
        </w:rPr>
      </w:pPr>
      <w:r w:rsidRPr="002F0A77">
        <w:rPr>
          <w:rFonts w:ascii="Times New Roman" w:hAnsi="Times New Roman" w:cs="Times New Roman"/>
          <w:i/>
          <w:sz w:val="28"/>
          <w:szCs w:val="28"/>
        </w:rPr>
        <w:tab/>
      </w:r>
    </w:p>
    <w:p w14:paraId="69E7DE29" w14:textId="77777777" w:rsidR="005D2350"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Социальная защита населения</w:t>
      </w:r>
    </w:p>
    <w:p w14:paraId="7F42B4B1" w14:textId="77777777" w:rsidR="00A064B2" w:rsidRPr="002F0A77" w:rsidRDefault="00A064B2" w:rsidP="002F0A77">
      <w:pPr>
        <w:spacing w:after="0" w:line="240" w:lineRule="auto"/>
        <w:ind w:left="-567" w:firstLine="567"/>
        <w:jc w:val="both"/>
        <w:rPr>
          <w:rFonts w:ascii="Times New Roman" w:hAnsi="Times New Roman" w:cs="Times New Roman"/>
          <w:i/>
          <w:sz w:val="28"/>
          <w:szCs w:val="28"/>
        </w:rPr>
      </w:pPr>
    </w:p>
    <w:p w14:paraId="3D1AD66C"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В целях дальнейшего развития социальной</w:t>
      </w:r>
      <w:r w:rsidRPr="002F0A77">
        <w:rPr>
          <w:rFonts w:ascii="Times New Roman" w:eastAsia="Times New Roman" w:hAnsi="Times New Roman" w:cs="Times New Roman"/>
          <w:color w:val="FF0000"/>
          <w:sz w:val="28"/>
          <w:szCs w:val="28"/>
          <w:lang w:eastAsia="ru-RU"/>
        </w:rPr>
        <w:t xml:space="preserve"> </w:t>
      </w:r>
      <w:r w:rsidRPr="002F0A77">
        <w:rPr>
          <w:rFonts w:ascii="Times New Roman" w:eastAsia="Times New Roman" w:hAnsi="Times New Roman" w:cs="Times New Roman"/>
          <w:sz w:val="28"/>
          <w:szCs w:val="28"/>
          <w:lang w:eastAsia="ru-RU"/>
        </w:rPr>
        <w:t>защиты и социального обслуживания</w:t>
      </w:r>
      <w:r w:rsidRPr="002F0A77">
        <w:rPr>
          <w:rFonts w:ascii="Times New Roman" w:eastAsia="Times New Roman" w:hAnsi="Times New Roman" w:cs="Times New Roman"/>
          <w:b/>
          <w:sz w:val="28"/>
          <w:szCs w:val="28"/>
          <w:lang w:eastAsia="ru-RU"/>
        </w:rPr>
        <w:t xml:space="preserve"> </w:t>
      </w:r>
      <w:r w:rsidRPr="002F0A77">
        <w:rPr>
          <w:rFonts w:ascii="Times New Roman" w:eastAsia="Times New Roman" w:hAnsi="Times New Roman" w:cs="Times New Roman"/>
          <w:sz w:val="28"/>
          <w:szCs w:val="28"/>
          <w:lang w:eastAsia="ru-RU"/>
        </w:rPr>
        <w:t>населения в 20</w:t>
      </w:r>
      <w:r w:rsidR="00136BF2" w:rsidRPr="002F0A77">
        <w:rPr>
          <w:rFonts w:ascii="Times New Roman" w:eastAsia="Times New Roman" w:hAnsi="Times New Roman" w:cs="Times New Roman"/>
          <w:sz w:val="28"/>
          <w:szCs w:val="28"/>
          <w:lang w:eastAsia="ru-RU"/>
        </w:rPr>
        <w:t>20</w:t>
      </w:r>
      <w:r w:rsidRPr="002F0A77">
        <w:rPr>
          <w:rFonts w:ascii="Times New Roman" w:eastAsia="Times New Roman" w:hAnsi="Times New Roman" w:cs="Times New Roman"/>
          <w:sz w:val="28"/>
          <w:szCs w:val="28"/>
          <w:lang w:eastAsia="ru-RU"/>
        </w:rPr>
        <w:t xml:space="preserve"> – 2030 годах будет продолжено взаимодействие органов местного самоуправления муниципального района и органов исполнительной власти </w:t>
      </w:r>
      <w:r w:rsidR="00136BF2" w:rsidRPr="002F0A77">
        <w:rPr>
          <w:rFonts w:ascii="Times New Roman" w:eastAsia="Times New Roman" w:hAnsi="Times New Roman" w:cs="Times New Roman"/>
          <w:sz w:val="28"/>
          <w:szCs w:val="28"/>
          <w:lang w:eastAsia="ru-RU"/>
        </w:rPr>
        <w:t>Республики Дагестан</w:t>
      </w:r>
      <w:r w:rsidRPr="002F0A77">
        <w:rPr>
          <w:rFonts w:ascii="Times New Roman" w:eastAsia="Times New Roman" w:hAnsi="Times New Roman" w:cs="Times New Roman"/>
          <w:sz w:val="28"/>
          <w:szCs w:val="28"/>
          <w:lang w:eastAsia="ru-RU"/>
        </w:rPr>
        <w:t xml:space="preserve"> по реализации государственных полномочий в части решения вопросов социальной защиты, социально-трудовых отношений и социального обслуживания населения, в рамках которого предполагается решение следующих задач:</w:t>
      </w:r>
    </w:p>
    <w:p w14:paraId="49A0CB45"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осуществление адресной социальной поддержки населения в форме предоставления гражданам субсидий на оплату жилого помещения и коммунальных услуг с использованием системы персонифицированных социальных счетов;</w:t>
      </w:r>
    </w:p>
    <w:p w14:paraId="38A2EE55"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содействовать разработке наиболее эффективных механизмов, обеспечивающих реализацию мер социальной поддержки населения, в том числе ветеранов труда, тружеников тыла, реабилитированных, инвалидов, многодетных семей, детей-сирот;</w:t>
      </w:r>
    </w:p>
    <w:p w14:paraId="5D9E0BAB"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участвовать в обеспечении поэтапного расширения принципа адресности при осуществлении мер социальной защиты населения, основанного на оценке доходов граждан, имеющих право на государственную социальную поддержку;</w:t>
      </w:r>
    </w:p>
    <w:p w14:paraId="13328254"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оказание материальной помощи гражданам, оказавшимся в трудной жизненной ситуации;</w:t>
      </w:r>
    </w:p>
    <w:p w14:paraId="13BE96E0"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 оздоровление детей из малообеспеченных семей в санаториях </w:t>
      </w:r>
      <w:r w:rsidR="00136BF2" w:rsidRPr="002F0A77">
        <w:rPr>
          <w:rFonts w:ascii="Times New Roman" w:eastAsia="Times New Roman" w:hAnsi="Times New Roman" w:cs="Times New Roman"/>
          <w:sz w:val="28"/>
          <w:szCs w:val="28"/>
          <w:lang w:eastAsia="ru-RU"/>
        </w:rPr>
        <w:t xml:space="preserve">и лагерях </w:t>
      </w:r>
      <w:r w:rsidRPr="002F0A77">
        <w:rPr>
          <w:rFonts w:ascii="Times New Roman" w:eastAsia="Times New Roman" w:hAnsi="Times New Roman" w:cs="Times New Roman"/>
          <w:sz w:val="28"/>
          <w:szCs w:val="28"/>
          <w:lang w:eastAsia="ru-RU"/>
        </w:rPr>
        <w:t>по бесплатным путевкам;</w:t>
      </w:r>
    </w:p>
    <w:p w14:paraId="11AED85C"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повышение качества жизни пожилых людей, инвалидов, семей с несовершеннолетними детьми, находящихся в трудной жизненной ситуации;</w:t>
      </w:r>
    </w:p>
    <w:p w14:paraId="7BAEF1BF" w14:textId="77777777" w:rsidR="005D2350" w:rsidRPr="002F0A77"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дальнейшее развитие социального обслуживания престарелых граждан и инвалидов на дому;</w:t>
      </w:r>
    </w:p>
    <w:p w14:paraId="017D32AA" w14:textId="77777777" w:rsidR="005D2350" w:rsidRDefault="005D2350"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обеспечение доступа инвалидов и малоимущих граждан к объектам социальной инфраструктуры.</w:t>
      </w:r>
    </w:p>
    <w:p w14:paraId="3B0D440D" w14:textId="77777777" w:rsidR="002A5D8B" w:rsidRPr="002F0A77" w:rsidRDefault="002A5D8B" w:rsidP="002F0A77">
      <w:pPr>
        <w:spacing w:after="0" w:line="240" w:lineRule="auto"/>
        <w:ind w:left="-567" w:firstLine="567"/>
        <w:jc w:val="both"/>
        <w:rPr>
          <w:rFonts w:ascii="Times New Roman" w:eastAsia="Times New Roman" w:hAnsi="Times New Roman" w:cs="Times New Roman"/>
          <w:sz w:val="28"/>
          <w:szCs w:val="28"/>
          <w:lang w:eastAsia="ru-RU"/>
        </w:rPr>
      </w:pPr>
    </w:p>
    <w:p w14:paraId="06F88B95" w14:textId="77777777" w:rsidR="00A17B09" w:rsidRPr="002F0A77" w:rsidRDefault="00A17B09"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Физическая культура и спорт</w:t>
      </w:r>
    </w:p>
    <w:p w14:paraId="080F7E71" w14:textId="77777777" w:rsidR="002B73F5" w:rsidRPr="002F0A77" w:rsidRDefault="002B73F5" w:rsidP="002F0A77">
      <w:pPr>
        <w:spacing w:after="0" w:line="240" w:lineRule="auto"/>
        <w:ind w:left="-567" w:firstLine="567"/>
        <w:jc w:val="both"/>
        <w:rPr>
          <w:rFonts w:ascii="Times New Roman" w:hAnsi="Times New Roman" w:cs="Times New Roman"/>
          <w:color w:val="365F91" w:themeColor="accent1" w:themeShade="BF"/>
          <w:sz w:val="28"/>
          <w:szCs w:val="28"/>
        </w:rPr>
      </w:pPr>
    </w:p>
    <w:p w14:paraId="55726813"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Развитие сферы физической культуры и спорта на территории</w:t>
      </w:r>
      <w:r w:rsidR="00E67D6C" w:rsidRPr="002F0A77">
        <w:rPr>
          <w:rFonts w:ascii="Times New Roman" w:hAnsi="Times New Roman" w:cs="Times New Roman"/>
          <w:sz w:val="28"/>
          <w:szCs w:val="28"/>
        </w:rPr>
        <w:t xml:space="preserve"> </w:t>
      </w:r>
      <w:proofErr w:type="spellStart"/>
      <w:r w:rsidR="0034486B"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 будет осуществляться по следующим</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направлениям:</w:t>
      </w:r>
    </w:p>
    <w:p w14:paraId="210F957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пропаганда здорового образа жизни, повышение интереса населения к</w:t>
      </w:r>
      <w:r w:rsidR="00517D9E" w:rsidRPr="002F0A77">
        <w:rPr>
          <w:rFonts w:ascii="Times New Roman" w:hAnsi="Times New Roman" w:cs="Times New Roman"/>
          <w:sz w:val="28"/>
          <w:szCs w:val="28"/>
        </w:rPr>
        <w:t xml:space="preserve"> </w:t>
      </w:r>
      <w:r w:rsidRPr="002F0A77">
        <w:rPr>
          <w:rFonts w:ascii="Times New Roman" w:hAnsi="Times New Roman" w:cs="Times New Roman"/>
          <w:sz w:val="28"/>
          <w:szCs w:val="28"/>
        </w:rPr>
        <w:t>занятию физической культурой и спортом, в том числе с привлечением средств</w:t>
      </w:r>
      <w:r w:rsidR="00517D9E" w:rsidRPr="002F0A77">
        <w:rPr>
          <w:rFonts w:ascii="Times New Roman" w:hAnsi="Times New Roman" w:cs="Times New Roman"/>
          <w:sz w:val="28"/>
          <w:szCs w:val="28"/>
        </w:rPr>
        <w:t xml:space="preserve"> </w:t>
      </w:r>
      <w:r w:rsidRPr="002F0A77">
        <w:rPr>
          <w:rFonts w:ascii="Times New Roman" w:hAnsi="Times New Roman" w:cs="Times New Roman"/>
          <w:sz w:val="28"/>
          <w:szCs w:val="28"/>
        </w:rPr>
        <w:t>массовой информации;</w:t>
      </w:r>
    </w:p>
    <w:p w14:paraId="6DE6CE8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проведение спортивно-массовых мероприятий на </w:t>
      </w:r>
      <w:r w:rsidR="0034486B" w:rsidRPr="002F0A77">
        <w:rPr>
          <w:rFonts w:ascii="Times New Roman" w:hAnsi="Times New Roman" w:cs="Times New Roman"/>
          <w:sz w:val="28"/>
          <w:szCs w:val="28"/>
        </w:rPr>
        <w:t>территории района</w:t>
      </w:r>
      <w:r w:rsidRPr="002F0A77">
        <w:rPr>
          <w:rFonts w:ascii="Times New Roman" w:hAnsi="Times New Roman" w:cs="Times New Roman"/>
          <w:sz w:val="28"/>
          <w:szCs w:val="28"/>
        </w:rPr>
        <w:t xml:space="preserve"> с</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максимальным охватом всех категорий населения;</w:t>
      </w:r>
    </w:p>
    <w:p w14:paraId="4A8DDD05"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проведение    </w:t>
      </w:r>
      <w:r w:rsidR="0034486B" w:rsidRPr="002F0A77">
        <w:rPr>
          <w:rFonts w:ascii="Times New Roman" w:hAnsi="Times New Roman" w:cs="Times New Roman"/>
          <w:sz w:val="28"/>
          <w:szCs w:val="28"/>
        </w:rPr>
        <w:t xml:space="preserve">на территории района </w:t>
      </w:r>
      <w:r w:rsidRPr="002F0A77">
        <w:rPr>
          <w:rFonts w:ascii="Times New Roman" w:hAnsi="Times New Roman" w:cs="Times New Roman"/>
          <w:sz w:val="28"/>
          <w:szCs w:val="28"/>
        </w:rPr>
        <w:t xml:space="preserve">спортивных мероприятий </w:t>
      </w:r>
      <w:r w:rsidR="0034486B" w:rsidRPr="002F0A77">
        <w:rPr>
          <w:rFonts w:ascii="Times New Roman" w:hAnsi="Times New Roman" w:cs="Times New Roman"/>
          <w:sz w:val="28"/>
          <w:szCs w:val="28"/>
        </w:rPr>
        <w:t>федерального и регионального значения</w:t>
      </w:r>
      <w:r w:rsidRPr="002F0A77">
        <w:rPr>
          <w:rFonts w:ascii="Times New Roman" w:hAnsi="Times New Roman" w:cs="Times New Roman"/>
          <w:sz w:val="28"/>
          <w:szCs w:val="28"/>
        </w:rPr>
        <w:t>;</w:t>
      </w:r>
    </w:p>
    <w:p w14:paraId="3F64E9D9"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развитие спортивной инфраструктуры, укрепление материально-технической</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базы в целях повышения доступности занятий физической культурой и</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спортом, в том числе строительство малобюджетных физкультурно-спортивных объектов шаговой доступности, а также плоскостных сооружений;</w:t>
      </w:r>
    </w:p>
    <w:p w14:paraId="1D6C0C4A"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организация и проведение </w:t>
      </w:r>
      <w:r w:rsidR="004855F4" w:rsidRPr="002F0A77">
        <w:rPr>
          <w:rFonts w:ascii="Times New Roman" w:hAnsi="Times New Roman" w:cs="Times New Roman"/>
          <w:sz w:val="28"/>
          <w:szCs w:val="28"/>
        </w:rPr>
        <w:t xml:space="preserve">мероприятий по </w:t>
      </w:r>
      <w:r w:rsidRPr="002F0A77">
        <w:rPr>
          <w:rFonts w:ascii="Times New Roman" w:hAnsi="Times New Roman" w:cs="Times New Roman"/>
          <w:sz w:val="28"/>
          <w:szCs w:val="28"/>
        </w:rPr>
        <w:t>повышени</w:t>
      </w:r>
      <w:r w:rsidR="004855F4" w:rsidRPr="002F0A77">
        <w:rPr>
          <w:rFonts w:ascii="Times New Roman" w:hAnsi="Times New Roman" w:cs="Times New Roman"/>
          <w:sz w:val="28"/>
          <w:szCs w:val="28"/>
        </w:rPr>
        <w:t>ю</w:t>
      </w:r>
      <w:r w:rsidRPr="002F0A77">
        <w:rPr>
          <w:rFonts w:ascii="Times New Roman" w:hAnsi="Times New Roman" w:cs="Times New Roman"/>
          <w:sz w:val="28"/>
          <w:szCs w:val="28"/>
        </w:rPr>
        <w:t xml:space="preserve"> квалификации </w:t>
      </w:r>
      <w:r w:rsidR="004855F4" w:rsidRPr="002F0A77">
        <w:rPr>
          <w:rFonts w:ascii="Times New Roman" w:hAnsi="Times New Roman" w:cs="Times New Roman"/>
          <w:sz w:val="28"/>
          <w:szCs w:val="28"/>
        </w:rPr>
        <w:t>тренеров</w:t>
      </w:r>
      <w:r w:rsidRPr="002F0A77">
        <w:rPr>
          <w:rFonts w:ascii="Times New Roman" w:hAnsi="Times New Roman" w:cs="Times New Roman"/>
          <w:sz w:val="28"/>
          <w:szCs w:val="28"/>
        </w:rPr>
        <w:t>;</w:t>
      </w:r>
    </w:p>
    <w:p w14:paraId="55204048"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 механизмом реализации данных направлений является</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муниципальная </w:t>
      </w:r>
      <w:r w:rsidR="004855F4" w:rsidRPr="002F0A77">
        <w:rPr>
          <w:rFonts w:ascii="Times New Roman" w:hAnsi="Times New Roman" w:cs="Times New Roman"/>
          <w:sz w:val="28"/>
          <w:szCs w:val="28"/>
        </w:rPr>
        <w:t xml:space="preserve">программа </w:t>
      </w:r>
      <w:r w:rsidRPr="002F0A77">
        <w:rPr>
          <w:rFonts w:ascii="Times New Roman" w:hAnsi="Times New Roman" w:cs="Times New Roman"/>
          <w:sz w:val="28"/>
          <w:szCs w:val="28"/>
        </w:rPr>
        <w:t>«Развитие</w:t>
      </w:r>
      <w:r w:rsidR="00E67D6C"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физической культуры и спорта в </w:t>
      </w:r>
      <w:proofErr w:type="spellStart"/>
      <w:r w:rsidR="004855F4" w:rsidRPr="002F0A77">
        <w:rPr>
          <w:rFonts w:ascii="Times New Roman" w:hAnsi="Times New Roman" w:cs="Times New Roman"/>
          <w:sz w:val="28"/>
          <w:szCs w:val="28"/>
        </w:rPr>
        <w:t>Казбековском</w:t>
      </w:r>
      <w:proofErr w:type="spellEnd"/>
      <w:r w:rsidR="004855F4"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муниципальном районе на 20</w:t>
      </w:r>
      <w:r w:rsidR="004855F4" w:rsidRPr="002F0A77">
        <w:rPr>
          <w:rFonts w:ascii="Times New Roman" w:hAnsi="Times New Roman" w:cs="Times New Roman"/>
          <w:sz w:val="28"/>
          <w:szCs w:val="28"/>
        </w:rPr>
        <w:t>21</w:t>
      </w:r>
      <w:r w:rsidRPr="002F0A77">
        <w:rPr>
          <w:rFonts w:ascii="Times New Roman" w:hAnsi="Times New Roman" w:cs="Times New Roman"/>
          <w:sz w:val="28"/>
          <w:szCs w:val="28"/>
        </w:rPr>
        <w:t xml:space="preserve"> -202</w:t>
      </w:r>
      <w:r w:rsidR="004855F4" w:rsidRPr="002F0A77">
        <w:rPr>
          <w:rFonts w:ascii="Times New Roman" w:hAnsi="Times New Roman" w:cs="Times New Roman"/>
          <w:sz w:val="28"/>
          <w:szCs w:val="28"/>
        </w:rPr>
        <w:t>4</w:t>
      </w:r>
      <w:r w:rsidRPr="002F0A77">
        <w:rPr>
          <w:rFonts w:ascii="Times New Roman" w:hAnsi="Times New Roman" w:cs="Times New Roman"/>
          <w:sz w:val="28"/>
          <w:szCs w:val="28"/>
        </w:rPr>
        <w:t xml:space="preserve"> годы».</w:t>
      </w:r>
    </w:p>
    <w:p w14:paraId="514EFC59" w14:textId="77777777" w:rsidR="004855F4" w:rsidRPr="002F0A77" w:rsidRDefault="004855F4" w:rsidP="002F0A77">
      <w:pPr>
        <w:spacing w:after="0" w:line="240" w:lineRule="auto"/>
        <w:ind w:left="-567" w:firstLine="567"/>
        <w:jc w:val="both"/>
        <w:rPr>
          <w:rFonts w:ascii="Times New Roman" w:hAnsi="Times New Roman" w:cs="Times New Roman"/>
          <w:sz w:val="28"/>
          <w:szCs w:val="28"/>
        </w:rPr>
      </w:pPr>
    </w:p>
    <w:p w14:paraId="5E33B547" w14:textId="77777777" w:rsidR="00A17B09" w:rsidRPr="002F0A77" w:rsidRDefault="00CA4F9E"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i/>
          <w:sz w:val="28"/>
          <w:szCs w:val="28"/>
        </w:rPr>
        <w:t xml:space="preserve">                                     </w:t>
      </w:r>
      <w:r w:rsidR="00A17B09" w:rsidRPr="002F0A77">
        <w:rPr>
          <w:rFonts w:ascii="Times New Roman" w:hAnsi="Times New Roman" w:cs="Times New Roman"/>
          <w:b/>
          <w:i/>
          <w:sz w:val="28"/>
          <w:szCs w:val="28"/>
        </w:rPr>
        <w:t>Культура и культурное наследие</w:t>
      </w:r>
    </w:p>
    <w:p w14:paraId="00BE418F" w14:textId="77777777" w:rsidR="002B73F5" w:rsidRPr="002F0A77" w:rsidRDefault="002B73F5" w:rsidP="002F0A77">
      <w:pPr>
        <w:spacing w:after="0" w:line="240" w:lineRule="auto"/>
        <w:ind w:left="-567" w:firstLine="567"/>
        <w:jc w:val="both"/>
        <w:rPr>
          <w:rFonts w:ascii="Times New Roman" w:hAnsi="Times New Roman" w:cs="Times New Roman"/>
          <w:sz w:val="28"/>
          <w:szCs w:val="28"/>
        </w:rPr>
      </w:pPr>
    </w:p>
    <w:p w14:paraId="1DE5B97B"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Развитие культуры </w:t>
      </w:r>
      <w:proofErr w:type="spellStart"/>
      <w:r w:rsidR="00AB1B6C" w:rsidRPr="002F0A77">
        <w:rPr>
          <w:rFonts w:ascii="Times New Roman" w:hAnsi="Times New Roman" w:cs="Times New Roman"/>
          <w:sz w:val="28"/>
          <w:szCs w:val="28"/>
        </w:rPr>
        <w:t>Казбековского</w:t>
      </w:r>
      <w:proofErr w:type="spellEnd"/>
      <w:r w:rsidRPr="002F0A77">
        <w:rPr>
          <w:rFonts w:ascii="Times New Roman" w:hAnsi="Times New Roman" w:cs="Times New Roman"/>
          <w:sz w:val="28"/>
          <w:szCs w:val="28"/>
        </w:rPr>
        <w:t xml:space="preserve"> муниципального района будет</w:t>
      </w:r>
      <w:r w:rsidR="00CD627F" w:rsidRPr="002F0A77">
        <w:rPr>
          <w:rFonts w:ascii="Times New Roman" w:hAnsi="Times New Roman" w:cs="Times New Roman"/>
          <w:sz w:val="28"/>
          <w:szCs w:val="28"/>
        </w:rPr>
        <w:t xml:space="preserve"> </w:t>
      </w:r>
      <w:r w:rsidRPr="002F0A77">
        <w:rPr>
          <w:rFonts w:ascii="Times New Roman" w:hAnsi="Times New Roman" w:cs="Times New Roman"/>
          <w:sz w:val="28"/>
          <w:szCs w:val="28"/>
        </w:rPr>
        <w:t>осуществляться по следующим направлениям:</w:t>
      </w:r>
    </w:p>
    <w:p w14:paraId="110975C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стимулирование и поощрение творческого осмысления и продвижения в</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культурной деятельности традиционных для российского общества</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нравственных ценностей, традиций и обычаев;</w:t>
      </w:r>
    </w:p>
    <w:p w14:paraId="32F9482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содействие формированию гармонично развитой личности, способной к</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активному участию в реализации культурной политики;</w:t>
      </w:r>
    </w:p>
    <w:p w14:paraId="2052AA7F"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брендирование основных культурных достояний района и их продвижение </w:t>
      </w:r>
      <w:r w:rsidR="00660D6B" w:rsidRPr="002F0A77">
        <w:rPr>
          <w:rFonts w:ascii="Times New Roman" w:hAnsi="Times New Roman" w:cs="Times New Roman"/>
          <w:sz w:val="28"/>
          <w:szCs w:val="28"/>
        </w:rPr>
        <w:t>на республиканском</w:t>
      </w:r>
      <w:r w:rsidRPr="002F0A77">
        <w:rPr>
          <w:rFonts w:ascii="Times New Roman" w:hAnsi="Times New Roman" w:cs="Times New Roman"/>
          <w:sz w:val="28"/>
          <w:szCs w:val="28"/>
        </w:rPr>
        <w:t xml:space="preserve"> и федеральном уровнях;</w:t>
      </w:r>
    </w:p>
    <w:p w14:paraId="1E63988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модернизация материально-технической базы, развитие инфраструктуры</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учреждений культуры, пополнение библиотечных фондов, совершенствование</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нормативно-правовой базы, регулирующей деятельность культуры;</w:t>
      </w:r>
    </w:p>
    <w:p w14:paraId="6DE0233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участие в проектах культуры и общественных инициатив;</w:t>
      </w:r>
    </w:p>
    <w:p w14:paraId="4AB3C9D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расширение гастрольной деятельности и передвижных форм работы с</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населением;</w:t>
      </w:r>
    </w:p>
    <w:p w14:paraId="6E52F8AC"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proofErr w:type="spellStart"/>
      <w:r w:rsidRPr="002F0A77">
        <w:rPr>
          <w:rFonts w:ascii="Times New Roman" w:hAnsi="Times New Roman" w:cs="Times New Roman"/>
          <w:sz w:val="28"/>
          <w:szCs w:val="28"/>
        </w:rPr>
        <w:t>взаимоиспользование</w:t>
      </w:r>
      <w:proofErr w:type="spellEnd"/>
      <w:r w:rsidRPr="002F0A77">
        <w:rPr>
          <w:rFonts w:ascii="Times New Roman" w:hAnsi="Times New Roman" w:cs="Times New Roman"/>
          <w:sz w:val="28"/>
          <w:szCs w:val="28"/>
        </w:rPr>
        <w:t xml:space="preserve"> ресурсной базы муниципальных учреждений</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социальной сферы, системная организация межведомственного взаимодействия</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(создание и осуществление совместных проектов и программ в сфере</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образования, молодежной политики, туризма и др.);</w:t>
      </w:r>
    </w:p>
    <w:p w14:paraId="001AC7D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сохранение традиций и создание условий для развития всех видов народного</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искусства и творчества, поддержка народных художественных промыслов и</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ремесел, создание устойчивых форм и механизмов областной и муниципальной</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поддержки мастеров народных промыслов;</w:t>
      </w:r>
    </w:p>
    <w:p w14:paraId="1E711F35"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создание благоприятных </w:t>
      </w:r>
      <w:r w:rsidR="004F2379">
        <w:rPr>
          <w:rFonts w:ascii="Times New Roman" w:hAnsi="Times New Roman" w:cs="Times New Roman"/>
          <w:sz w:val="28"/>
          <w:szCs w:val="28"/>
        </w:rPr>
        <w:t xml:space="preserve">условий </w:t>
      </w:r>
      <w:r w:rsidRPr="002F0A77">
        <w:rPr>
          <w:rFonts w:ascii="Times New Roman" w:hAnsi="Times New Roman" w:cs="Times New Roman"/>
          <w:sz w:val="28"/>
          <w:szCs w:val="28"/>
        </w:rPr>
        <w:t>для привлечения частных инвестиций в</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культуру с использованием различных механизмов партнерства;</w:t>
      </w:r>
    </w:p>
    <w:p w14:paraId="74C6EC2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повышение роли творческих сообществ, общественных советов при органах</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государственной власти;</w:t>
      </w:r>
    </w:p>
    <w:p w14:paraId="0E5E695D"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обеспечение роста уровня оплаты труда работников учреждений культуры и</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образовательных организаций отрасли культуры как результат повышения</w:t>
      </w:r>
      <w:r w:rsidR="00A928FC" w:rsidRPr="002F0A77">
        <w:rPr>
          <w:rFonts w:ascii="Times New Roman" w:hAnsi="Times New Roman" w:cs="Times New Roman"/>
          <w:sz w:val="28"/>
          <w:szCs w:val="28"/>
        </w:rPr>
        <w:t xml:space="preserve"> </w:t>
      </w:r>
      <w:r w:rsidRPr="002F0A77">
        <w:rPr>
          <w:rFonts w:ascii="Times New Roman" w:hAnsi="Times New Roman" w:cs="Times New Roman"/>
          <w:sz w:val="28"/>
          <w:szCs w:val="28"/>
        </w:rPr>
        <w:t>качества их деятельности.</w:t>
      </w:r>
    </w:p>
    <w:p w14:paraId="56FCDC7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p>
    <w:p w14:paraId="3DA3A118" w14:textId="77777777" w:rsidR="00616C3F" w:rsidRPr="004F2379" w:rsidRDefault="00A17B09" w:rsidP="002F0A77">
      <w:pPr>
        <w:spacing w:after="0" w:line="240" w:lineRule="auto"/>
        <w:ind w:left="-567" w:firstLine="567"/>
        <w:jc w:val="center"/>
        <w:rPr>
          <w:rFonts w:ascii="Times New Roman" w:hAnsi="Times New Roman" w:cs="Times New Roman"/>
          <w:b/>
          <w:i/>
          <w:sz w:val="28"/>
          <w:szCs w:val="28"/>
          <w:highlight w:val="yellow"/>
        </w:rPr>
      </w:pPr>
      <w:r w:rsidRPr="002F0A77">
        <w:rPr>
          <w:rFonts w:ascii="Times New Roman" w:hAnsi="Times New Roman" w:cs="Times New Roman"/>
          <w:b/>
          <w:sz w:val="28"/>
          <w:szCs w:val="28"/>
        </w:rPr>
        <w:t xml:space="preserve">  </w:t>
      </w:r>
      <w:r w:rsidR="002B73F5" w:rsidRPr="004F2379">
        <w:rPr>
          <w:rFonts w:ascii="Times New Roman" w:hAnsi="Times New Roman" w:cs="Times New Roman"/>
          <w:b/>
          <w:i/>
          <w:sz w:val="28"/>
          <w:szCs w:val="28"/>
        </w:rPr>
        <w:t xml:space="preserve">Приоритет 4. </w:t>
      </w:r>
      <w:r w:rsidR="00616C3F" w:rsidRPr="004F2379">
        <w:rPr>
          <w:rFonts w:ascii="Times New Roman" w:hAnsi="Times New Roman" w:cs="Times New Roman"/>
          <w:b/>
          <w:i/>
          <w:sz w:val="28"/>
          <w:szCs w:val="28"/>
        </w:rPr>
        <w:t>Создание благоп</w:t>
      </w:r>
      <w:r w:rsidR="004F2379">
        <w:rPr>
          <w:rFonts w:ascii="Times New Roman" w:hAnsi="Times New Roman" w:cs="Times New Roman"/>
          <w:b/>
          <w:i/>
          <w:sz w:val="28"/>
          <w:szCs w:val="28"/>
        </w:rPr>
        <w:t>риятной среды жизнедеятельности</w:t>
      </w:r>
    </w:p>
    <w:p w14:paraId="4967EEF5" w14:textId="77777777" w:rsidR="00616C3F" w:rsidRPr="002F0A77" w:rsidRDefault="00616C3F" w:rsidP="002F0A77">
      <w:pPr>
        <w:spacing w:after="0" w:line="240" w:lineRule="auto"/>
        <w:ind w:left="-567" w:firstLine="567"/>
        <w:jc w:val="center"/>
        <w:rPr>
          <w:rFonts w:ascii="Times New Roman" w:hAnsi="Times New Roman" w:cs="Times New Roman"/>
          <w:i/>
          <w:sz w:val="28"/>
          <w:szCs w:val="28"/>
        </w:rPr>
      </w:pPr>
    </w:p>
    <w:p w14:paraId="334713A8" w14:textId="77777777" w:rsidR="00A17B09" w:rsidRPr="002F0A77" w:rsidRDefault="00A17B09" w:rsidP="002F0A77">
      <w:pPr>
        <w:spacing w:after="0" w:line="240" w:lineRule="auto"/>
        <w:ind w:left="-567" w:firstLine="567"/>
        <w:jc w:val="center"/>
        <w:rPr>
          <w:rFonts w:ascii="Times New Roman" w:hAnsi="Times New Roman" w:cs="Times New Roman"/>
          <w:b/>
          <w:i/>
          <w:sz w:val="28"/>
          <w:szCs w:val="28"/>
        </w:rPr>
      </w:pPr>
      <w:r w:rsidRPr="002F0A77">
        <w:rPr>
          <w:rFonts w:ascii="Times New Roman" w:hAnsi="Times New Roman" w:cs="Times New Roman"/>
          <w:b/>
          <w:i/>
          <w:sz w:val="28"/>
          <w:szCs w:val="28"/>
        </w:rPr>
        <w:t>Развитие жилищной сферы</w:t>
      </w:r>
    </w:p>
    <w:p w14:paraId="48C9E807" w14:textId="77777777" w:rsidR="00660D6B" w:rsidRPr="002F0A77" w:rsidRDefault="00660D6B" w:rsidP="002F0A77">
      <w:pPr>
        <w:spacing w:after="0" w:line="240" w:lineRule="auto"/>
        <w:ind w:left="-567" w:firstLine="567"/>
        <w:jc w:val="both"/>
        <w:rPr>
          <w:rFonts w:ascii="Times New Roman" w:hAnsi="Times New Roman" w:cs="Times New Roman"/>
          <w:i/>
          <w:sz w:val="28"/>
          <w:szCs w:val="28"/>
        </w:rPr>
      </w:pPr>
    </w:p>
    <w:p w14:paraId="04D71FC6"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Основной целью развития жилищной сферы </w:t>
      </w:r>
      <w:proofErr w:type="spellStart"/>
      <w:r w:rsidR="00964CF4" w:rsidRPr="002F0A77">
        <w:rPr>
          <w:rFonts w:ascii="Times New Roman" w:hAnsi="Times New Roman" w:cs="Times New Roman"/>
          <w:sz w:val="28"/>
          <w:szCs w:val="28"/>
        </w:rPr>
        <w:t>Казбековского</w:t>
      </w:r>
      <w:proofErr w:type="spellEnd"/>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муниципального района</w:t>
      </w:r>
      <w:r w:rsidR="00F54B03" w:rsidRPr="002F0A77">
        <w:rPr>
          <w:rFonts w:ascii="Times New Roman" w:hAnsi="Times New Roman" w:cs="Times New Roman"/>
          <w:sz w:val="28"/>
          <w:szCs w:val="28"/>
        </w:rPr>
        <w:t xml:space="preserve"> </w:t>
      </w:r>
      <w:r w:rsidRPr="002F0A77">
        <w:rPr>
          <w:rFonts w:ascii="Times New Roman" w:hAnsi="Times New Roman" w:cs="Times New Roman"/>
          <w:sz w:val="28"/>
          <w:szCs w:val="28"/>
        </w:rPr>
        <w:t>является радикальное сокращение доли домохозяйств,</w:t>
      </w:r>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нуждающихся в существенном улучшении жилищных условий, и обеспечение</w:t>
      </w:r>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комфортных условий проживания населения, а также обеспечение</w:t>
      </w:r>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экологической безопасности жилья в соответствии с современными</w:t>
      </w:r>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требованиями и стандартами.</w:t>
      </w:r>
    </w:p>
    <w:p w14:paraId="4BEAB07E"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Основным условием достижения этой цели является обеспечение</w:t>
      </w:r>
      <w:r w:rsidR="00441F84" w:rsidRPr="002F0A77">
        <w:rPr>
          <w:rFonts w:ascii="Times New Roman" w:hAnsi="Times New Roman" w:cs="Times New Roman"/>
          <w:sz w:val="28"/>
          <w:szCs w:val="28"/>
        </w:rPr>
        <w:t xml:space="preserve"> </w:t>
      </w:r>
      <w:r w:rsidRPr="002F0A77">
        <w:rPr>
          <w:rFonts w:ascii="Times New Roman" w:hAnsi="Times New Roman" w:cs="Times New Roman"/>
          <w:sz w:val="28"/>
          <w:szCs w:val="28"/>
        </w:rPr>
        <w:t xml:space="preserve">доступности жилья </w:t>
      </w:r>
      <w:r w:rsidR="00964CF4" w:rsidRPr="002F0A77">
        <w:rPr>
          <w:rFonts w:ascii="Times New Roman" w:hAnsi="Times New Roman" w:cs="Times New Roman"/>
          <w:sz w:val="28"/>
          <w:szCs w:val="28"/>
        </w:rPr>
        <w:t>всех</w:t>
      </w:r>
      <w:r w:rsidRPr="002F0A77">
        <w:rPr>
          <w:rFonts w:ascii="Times New Roman" w:hAnsi="Times New Roman" w:cs="Times New Roman"/>
          <w:sz w:val="28"/>
          <w:szCs w:val="28"/>
        </w:rPr>
        <w:t xml:space="preserve"> групп населения за счет:</w:t>
      </w:r>
    </w:p>
    <w:p w14:paraId="0581A925" w14:textId="77777777" w:rsidR="00441F84"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капитального ремонта существующего жилищного фонда;  </w:t>
      </w:r>
    </w:p>
    <w:p w14:paraId="5A429BF9"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внедрения</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передовых технологий и недорогих материалов в строительстве жилых зданий;</w:t>
      </w:r>
    </w:p>
    <w:p w14:paraId="48668DC0" w14:textId="77777777" w:rsidR="00964CF4"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строительства социального жилья, жилья эконом-класса, а также</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муниципального жилья, путем участи</w:t>
      </w:r>
      <w:r w:rsidRPr="002F0A77">
        <w:rPr>
          <w:rFonts w:ascii="Times New Roman" w:hAnsi="Times New Roman" w:cs="Times New Roman"/>
          <w:sz w:val="28"/>
          <w:szCs w:val="28"/>
        </w:rPr>
        <w:t>я в государственных программах</w:t>
      </w:r>
    </w:p>
    <w:p w14:paraId="2158E6FA"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w:t>
      </w:r>
    </w:p>
    <w:p w14:paraId="6AA1D1B2"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Экология</w:t>
      </w:r>
    </w:p>
    <w:p w14:paraId="5CF68170" w14:textId="77777777" w:rsidR="00964CF4" w:rsidRPr="002F0A77" w:rsidRDefault="00964CF4" w:rsidP="002F0A77">
      <w:pPr>
        <w:spacing w:after="0" w:line="240" w:lineRule="auto"/>
        <w:ind w:left="-567" w:firstLine="567"/>
        <w:jc w:val="both"/>
        <w:rPr>
          <w:rFonts w:ascii="Times New Roman" w:hAnsi="Times New Roman" w:cs="Times New Roman"/>
          <w:i/>
          <w:sz w:val="28"/>
          <w:szCs w:val="28"/>
        </w:rPr>
      </w:pPr>
    </w:p>
    <w:p w14:paraId="77D0957A" w14:textId="77777777" w:rsidR="006C1C43" w:rsidRPr="002F0A77" w:rsidRDefault="006C1C43"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Целью экологической политики муниципального образования </w:t>
      </w:r>
      <w:r w:rsidR="00964CF4" w:rsidRPr="002F0A77">
        <w:rPr>
          <w:rFonts w:ascii="Times New Roman" w:eastAsia="Times New Roman" w:hAnsi="Times New Roman" w:cs="Times New Roman"/>
          <w:sz w:val="28"/>
          <w:szCs w:val="28"/>
          <w:lang w:eastAsia="ru-RU"/>
        </w:rPr>
        <w:t>–</w:t>
      </w:r>
      <w:r w:rsidRPr="002F0A77">
        <w:rPr>
          <w:rFonts w:ascii="Times New Roman" w:eastAsia="Times New Roman" w:hAnsi="Times New Roman" w:cs="Times New Roman"/>
          <w:sz w:val="28"/>
          <w:szCs w:val="28"/>
          <w:lang w:eastAsia="ru-RU"/>
        </w:rPr>
        <w:t xml:space="preserve"> </w:t>
      </w:r>
      <w:r w:rsidR="00964CF4" w:rsidRPr="002F0A77">
        <w:rPr>
          <w:rFonts w:ascii="Times New Roman" w:eastAsia="Times New Roman" w:hAnsi="Times New Roman" w:cs="Times New Roman"/>
          <w:sz w:val="28"/>
          <w:szCs w:val="28"/>
          <w:lang w:eastAsia="ru-RU"/>
        </w:rPr>
        <w:t>Казбековский</w:t>
      </w:r>
      <w:r w:rsidRPr="002F0A77">
        <w:rPr>
          <w:rFonts w:ascii="Times New Roman" w:eastAsia="Times New Roman" w:hAnsi="Times New Roman" w:cs="Times New Roman"/>
          <w:sz w:val="28"/>
          <w:szCs w:val="28"/>
          <w:lang w:eastAsia="ru-RU"/>
        </w:rPr>
        <w:t xml:space="preserve"> муниципальный район </w:t>
      </w:r>
      <w:r w:rsidR="00964CF4" w:rsidRPr="002F0A77">
        <w:rPr>
          <w:rFonts w:ascii="Times New Roman" w:eastAsia="Times New Roman" w:hAnsi="Times New Roman" w:cs="Times New Roman"/>
          <w:sz w:val="28"/>
          <w:szCs w:val="28"/>
          <w:lang w:eastAsia="ru-RU"/>
        </w:rPr>
        <w:t>Республики Дагестан</w:t>
      </w:r>
      <w:r w:rsidRPr="002F0A77">
        <w:rPr>
          <w:rFonts w:ascii="Times New Roman" w:eastAsia="Times New Roman" w:hAnsi="Times New Roman" w:cs="Times New Roman"/>
          <w:sz w:val="28"/>
          <w:szCs w:val="28"/>
          <w:lang w:eastAsia="ru-RU"/>
        </w:rPr>
        <w:t xml:space="preserve"> является улучшение состояния окружающей среды, обеспечение экологической безопасности, повышение уровня экологической культуры населения, которая предполагает решение следующих задач:</w:t>
      </w:r>
    </w:p>
    <w:p w14:paraId="180369D3" w14:textId="77777777" w:rsidR="006C1C43" w:rsidRPr="002F0A77" w:rsidRDefault="006C1C43"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 - оздоровление окружающей среды и улучшение санитарного состояния района;</w:t>
      </w:r>
    </w:p>
    <w:p w14:paraId="55FF8AE8" w14:textId="77777777" w:rsidR="006C1C43" w:rsidRPr="002F0A77" w:rsidRDefault="006C1C43"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 развитие и совершенствование экологической политики, прежде всего мероприятий </w:t>
      </w:r>
      <w:proofErr w:type="spellStart"/>
      <w:r w:rsidRPr="002F0A77">
        <w:rPr>
          <w:rFonts w:ascii="Times New Roman" w:eastAsia="Times New Roman" w:hAnsi="Times New Roman" w:cs="Times New Roman"/>
          <w:sz w:val="28"/>
          <w:szCs w:val="28"/>
          <w:lang w:eastAsia="ru-RU"/>
        </w:rPr>
        <w:t>межпоселенческого</w:t>
      </w:r>
      <w:proofErr w:type="spellEnd"/>
      <w:r w:rsidRPr="002F0A77">
        <w:rPr>
          <w:rFonts w:ascii="Times New Roman" w:eastAsia="Times New Roman" w:hAnsi="Times New Roman" w:cs="Times New Roman"/>
          <w:sz w:val="28"/>
          <w:szCs w:val="28"/>
          <w:lang w:eastAsia="ru-RU"/>
        </w:rPr>
        <w:t xml:space="preserve"> характера по охране окружающей среды;</w:t>
      </w:r>
    </w:p>
    <w:p w14:paraId="4780DC85" w14:textId="77777777" w:rsidR="006C1C43" w:rsidRPr="002F0A77" w:rsidRDefault="006C1C43" w:rsidP="002F0A77">
      <w:pPr>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рациональное использование и охрана природных ресурсов.</w:t>
      </w:r>
    </w:p>
    <w:p w14:paraId="3598A5EC" w14:textId="77777777" w:rsidR="00964CF4" w:rsidRPr="002F0A77" w:rsidRDefault="00964CF4" w:rsidP="002F0A77">
      <w:pPr>
        <w:spacing w:after="0" w:line="240" w:lineRule="auto"/>
        <w:ind w:left="-567" w:firstLine="567"/>
        <w:jc w:val="both"/>
        <w:rPr>
          <w:rFonts w:ascii="Times New Roman" w:eastAsia="Times New Roman" w:hAnsi="Times New Roman" w:cs="Times New Roman"/>
          <w:sz w:val="28"/>
          <w:szCs w:val="28"/>
          <w:lang w:eastAsia="ru-RU"/>
        </w:rPr>
      </w:pPr>
    </w:p>
    <w:p w14:paraId="3C220CC7" w14:textId="77777777" w:rsidR="00A17B09" w:rsidRPr="002F0A77" w:rsidRDefault="00072CA0" w:rsidP="002F0A77">
      <w:pPr>
        <w:spacing w:after="0" w:line="240" w:lineRule="auto"/>
        <w:ind w:left="-567" w:firstLine="567"/>
        <w:jc w:val="both"/>
        <w:rPr>
          <w:rFonts w:ascii="Times New Roman" w:hAnsi="Times New Roman" w:cs="Times New Roman"/>
          <w:b/>
          <w:i/>
          <w:sz w:val="28"/>
          <w:szCs w:val="28"/>
        </w:rPr>
      </w:pPr>
      <w:r w:rsidRPr="002F0A77">
        <w:rPr>
          <w:rFonts w:ascii="Times New Roman" w:hAnsi="Times New Roman" w:cs="Times New Roman"/>
          <w:b/>
          <w:i/>
          <w:sz w:val="28"/>
          <w:szCs w:val="28"/>
        </w:rPr>
        <w:t xml:space="preserve">                                                             </w:t>
      </w:r>
      <w:r w:rsidR="00A17B09" w:rsidRPr="002F0A77">
        <w:rPr>
          <w:rFonts w:ascii="Times New Roman" w:hAnsi="Times New Roman" w:cs="Times New Roman"/>
          <w:b/>
          <w:i/>
          <w:sz w:val="28"/>
          <w:szCs w:val="28"/>
        </w:rPr>
        <w:t>Безопасность</w:t>
      </w:r>
    </w:p>
    <w:p w14:paraId="0150F10F" w14:textId="77777777" w:rsidR="00964CF4" w:rsidRPr="002F0A77" w:rsidRDefault="00964CF4" w:rsidP="002F0A77">
      <w:pPr>
        <w:spacing w:after="0" w:line="240" w:lineRule="auto"/>
        <w:ind w:left="-567" w:firstLine="567"/>
        <w:jc w:val="both"/>
        <w:rPr>
          <w:rFonts w:ascii="Times New Roman" w:hAnsi="Times New Roman" w:cs="Times New Roman"/>
          <w:i/>
          <w:sz w:val="28"/>
          <w:szCs w:val="28"/>
        </w:rPr>
      </w:pPr>
    </w:p>
    <w:p w14:paraId="193C79DC" w14:textId="77777777" w:rsidR="00A17B09" w:rsidRPr="002F0A77" w:rsidRDefault="00A17B09"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Приоритетными задачами в области безопасности населения являются:</w:t>
      </w:r>
    </w:p>
    <w:p w14:paraId="401BA33F"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готовности к защите населения и</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территорий от чрезвычайных ситуаций локального и муниципального</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характера;</w:t>
      </w:r>
    </w:p>
    <w:p w14:paraId="7F52814F"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организация обучения населения способам защиты и действиям в</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чрезвычайных ситуациях;</w:t>
      </w:r>
    </w:p>
    <w:p w14:paraId="1B37BEEB"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обеспечение безопасности, охрана жизни и здоровья населения на</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водных объектах </w:t>
      </w:r>
      <w:proofErr w:type="spellStart"/>
      <w:r w:rsidRPr="002F0A77">
        <w:rPr>
          <w:rFonts w:ascii="Times New Roman" w:hAnsi="Times New Roman" w:cs="Times New Roman"/>
          <w:sz w:val="28"/>
          <w:szCs w:val="28"/>
        </w:rPr>
        <w:t>Казбековского</w:t>
      </w:r>
      <w:proofErr w:type="spellEnd"/>
      <w:r w:rsidR="00A17B09" w:rsidRPr="002F0A77">
        <w:rPr>
          <w:rFonts w:ascii="Times New Roman" w:hAnsi="Times New Roman" w:cs="Times New Roman"/>
          <w:sz w:val="28"/>
          <w:szCs w:val="28"/>
        </w:rPr>
        <w:t xml:space="preserve"> муниципального района; </w:t>
      </w:r>
    </w:p>
    <w:p w14:paraId="44A403BB"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lastRenderedPageBreak/>
        <w:t xml:space="preserve">- </w:t>
      </w:r>
      <w:r w:rsidR="00A17B09" w:rsidRPr="002F0A77">
        <w:rPr>
          <w:rFonts w:ascii="Times New Roman" w:hAnsi="Times New Roman" w:cs="Times New Roman"/>
          <w:sz w:val="28"/>
          <w:szCs w:val="28"/>
        </w:rPr>
        <w:t>достижение наивысших показателей в части уровня готовности систем</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оповещения населения об опасностях, возникающих при военных конфликтах и</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чрезвычайных ситуациях;</w:t>
      </w:r>
    </w:p>
    <w:p w14:paraId="632FE5E9"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повышение безопасности дорожного движения;</w:t>
      </w:r>
    </w:p>
    <w:p w14:paraId="3F9418B3" w14:textId="77777777" w:rsidR="00A17B09" w:rsidRPr="002F0A77" w:rsidRDefault="00964CF4"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содействие укреплению гражданского единства и гармонизации</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 xml:space="preserve">межэтнических, межрелигиозных отношений в </w:t>
      </w:r>
      <w:proofErr w:type="spellStart"/>
      <w:r w:rsidRPr="002F0A77">
        <w:rPr>
          <w:rFonts w:ascii="Times New Roman" w:hAnsi="Times New Roman" w:cs="Times New Roman"/>
          <w:sz w:val="28"/>
          <w:szCs w:val="28"/>
        </w:rPr>
        <w:t>Казбековском</w:t>
      </w:r>
      <w:proofErr w:type="spellEnd"/>
      <w:r w:rsidR="00A17B09" w:rsidRPr="002F0A77">
        <w:rPr>
          <w:rFonts w:ascii="Times New Roman" w:hAnsi="Times New Roman" w:cs="Times New Roman"/>
          <w:sz w:val="28"/>
          <w:szCs w:val="28"/>
        </w:rPr>
        <w:t xml:space="preserve"> муниципальном</w:t>
      </w:r>
      <w:r w:rsidR="00441F84" w:rsidRPr="002F0A77">
        <w:rPr>
          <w:rFonts w:ascii="Times New Roman" w:hAnsi="Times New Roman" w:cs="Times New Roman"/>
          <w:sz w:val="28"/>
          <w:szCs w:val="28"/>
        </w:rPr>
        <w:t xml:space="preserve"> </w:t>
      </w:r>
      <w:r w:rsidR="00A17B09" w:rsidRPr="002F0A77">
        <w:rPr>
          <w:rFonts w:ascii="Times New Roman" w:hAnsi="Times New Roman" w:cs="Times New Roman"/>
          <w:sz w:val="28"/>
          <w:szCs w:val="28"/>
        </w:rPr>
        <w:t>районе.</w:t>
      </w:r>
    </w:p>
    <w:p w14:paraId="2F846AF0" w14:textId="77777777" w:rsidR="00964CF4" w:rsidRPr="002F0A77" w:rsidRDefault="00964CF4" w:rsidP="002F0A77">
      <w:pPr>
        <w:spacing w:after="0" w:line="240" w:lineRule="auto"/>
        <w:ind w:left="-567" w:firstLine="567"/>
        <w:jc w:val="both"/>
        <w:rPr>
          <w:rFonts w:ascii="Times New Roman" w:hAnsi="Times New Roman" w:cs="Times New Roman"/>
          <w:sz w:val="28"/>
          <w:szCs w:val="28"/>
        </w:rPr>
      </w:pPr>
    </w:p>
    <w:p w14:paraId="06073FD9" w14:textId="77777777" w:rsidR="001560E1" w:rsidRPr="002F0A77" w:rsidRDefault="00D8344A"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3</w:t>
      </w:r>
      <w:r w:rsidR="001560E1" w:rsidRPr="002F0A77">
        <w:rPr>
          <w:rFonts w:ascii="Times New Roman" w:hAnsi="Times New Roman" w:cs="Times New Roman"/>
          <w:b/>
          <w:sz w:val="28"/>
          <w:szCs w:val="28"/>
        </w:rPr>
        <w:t>. Оценка финансовых ресурсов, необходимых для реализации</w:t>
      </w:r>
    </w:p>
    <w:p w14:paraId="5F292652" w14:textId="77777777" w:rsidR="001560E1" w:rsidRPr="002F0A77" w:rsidRDefault="001560E1"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Стратегии</w:t>
      </w:r>
    </w:p>
    <w:p w14:paraId="48B0045C" w14:textId="77777777" w:rsidR="00964CF4" w:rsidRPr="002F0A77" w:rsidRDefault="00964CF4" w:rsidP="002F0A77">
      <w:pPr>
        <w:spacing w:after="0" w:line="240" w:lineRule="auto"/>
        <w:ind w:left="-567" w:firstLine="567"/>
        <w:jc w:val="center"/>
        <w:rPr>
          <w:rFonts w:ascii="Times New Roman" w:hAnsi="Times New Roman" w:cs="Times New Roman"/>
          <w:b/>
          <w:sz w:val="28"/>
          <w:szCs w:val="28"/>
        </w:rPr>
      </w:pPr>
    </w:p>
    <w:p w14:paraId="23A41ED5" w14:textId="77777777" w:rsidR="006C1C43" w:rsidRPr="002F0A77" w:rsidRDefault="006C1C43"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Реализация Стратегии потребует привлечения значительных финансовых ресурсов. Источниками финансирования реализации мероприятий станут бюджетные (федеральный бюджет, бюджет </w:t>
      </w:r>
      <w:r w:rsidR="003C259F" w:rsidRPr="002F0A77">
        <w:rPr>
          <w:rFonts w:ascii="Times New Roman" w:eastAsia="Times New Roman" w:hAnsi="Times New Roman" w:cs="Times New Roman"/>
          <w:sz w:val="28"/>
          <w:szCs w:val="28"/>
          <w:lang w:eastAsia="ru-RU"/>
        </w:rPr>
        <w:t>Республики Дагестан</w:t>
      </w:r>
      <w:r w:rsidRPr="002F0A77">
        <w:rPr>
          <w:rFonts w:ascii="Times New Roman" w:eastAsia="Times New Roman" w:hAnsi="Times New Roman" w:cs="Times New Roman"/>
          <w:sz w:val="28"/>
          <w:szCs w:val="28"/>
          <w:lang w:eastAsia="ru-RU"/>
        </w:rPr>
        <w:t xml:space="preserve">, бюджет </w:t>
      </w:r>
      <w:proofErr w:type="spellStart"/>
      <w:r w:rsidR="003C259F" w:rsidRPr="002F0A77">
        <w:rPr>
          <w:rFonts w:ascii="Times New Roman" w:eastAsia="Times New Roman" w:hAnsi="Times New Roman" w:cs="Times New Roman"/>
          <w:sz w:val="28"/>
          <w:szCs w:val="28"/>
          <w:lang w:eastAsia="ru-RU"/>
        </w:rPr>
        <w:t>Казбековского</w:t>
      </w:r>
      <w:proofErr w:type="spellEnd"/>
      <w:r w:rsidRPr="002F0A77">
        <w:rPr>
          <w:rFonts w:ascii="Times New Roman" w:eastAsia="Times New Roman" w:hAnsi="Times New Roman" w:cs="Times New Roman"/>
          <w:sz w:val="28"/>
          <w:szCs w:val="28"/>
          <w:lang w:eastAsia="ru-RU"/>
        </w:rPr>
        <w:t xml:space="preserve"> муниципального района и бюджеты поселений), внебюджетные средства (средства предприятий и организаций и др.).</w:t>
      </w:r>
    </w:p>
    <w:p w14:paraId="6A3F89F3" w14:textId="77777777" w:rsidR="006C1C43" w:rsidRPr="002F0A77" w:rsidRDefault="006C1C43" w:rsidP="002F0A77">
      <w:pPr>
        <w:tabs>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Учитывая то обстоятельство, что бюджет </w:t>
      </w:r>
      <w:proofErr w:type="spellStart"/>
      <w:r w:rsidR="004B386C" w:rsidRPr="002F0A77">
        <w:rPr>
          <w:rFonts w:ascii="Times New Roman" w:eastAsia="Times New Roman" w:hAnsi="Times New Roman" w:cs="Times New Roman"/>
          <w:sz w:val="28"/>
          <w:szCs w:val="28"/>
          <w:lang w:eastAsia="ru-RU"/>
        </w:rPr>
        <w:t>Казбековского</w:t>
      </w:r>
      <w:proofErr w:type="spellEnd"/>
      <w:r w:rsidRPr="002F0A77">
        <w:rPr>
          <w:rFonts w:ascii="Times New Roman" w:eastAsia="Times New Roman" w:hAnsi="Times New Roman" w:cs="Times New Roman"/>
          <w:sz w:val="28"/>
          <w:szCs w:val="28"/>
          <w:lang w:eastAsia="ru-RU"/>
        </w:rPr>
        <w:t xml:space="preserve"> муниципального района является дотационным, то без привлечения средств вышестоящих бюджетов невозможно реализовать намеченные мероприятия.</w:t>
      </w:r>
    </w:p>
    <w:p w14:paraId="229C0E70" w14:textId="77777777" w:rsidR="006C1C43" w:rsidRPr="002F0A77" w:rsidRDefault="006C1C43" w:rsidP="002F0A77">
      <w:pPr>
        <w:tabs>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Достижение целей и задач Стратегии планируется осуществлять с привлечением средств вышестоящих бюджетов в рамках реализации государственных программ </w:t>
      </w:r>
      <w:r w:rsidR="004B386C" w:rsidRPr="002F0A77">
        <w:rPr>
          <w:rFonts w:ascii="Times New Roman" w:eastAsia="Times New Roman" w:hAnsi="Times New Roman" w:cs="Times New Roman"/>
          <w:sz w:val="28"/>
          <w:szCs w:val="28"/>
          <w:lang w:eastAsia="ru-RU"/>
        </w:rPr>
        <w:t>Российской Федерации и Республики Дагестан</w:t>
      </w:r>
      <w:r w:rsidRPr="002F0A77">
        <w:rPr>
          <w:rFonts w:ascii="Times New Roman" w:eastAsia="Times New Roman" w:hAnsi="Times New Roman" w:cs="Times New Roman"/>
          <w:sz w:val="28"/>
          <w:szCs w:val="28"/>
          <w:lang w:eastAsia="ru-RU"/>
        </w:rPr>
        <w:t>.</w:t>
      </w:r>
    </w:p>
    <w:p w14:paraId="57E2AC63" w14:textId="77777777" w:rsidR="006C1C43" w:rsidRPr="002F0A77" w:rsidRDefault="006C1C43"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Объём бюджетных средств подлежит ежегодному уточнению при разработке соответствующего бюджета исходя из его возможностей. </w:t>
      </w:r>
    </w:p>
    <w:p w14:paraId="2DFC39AB" w14:textId="77777777" w:rsidR="006C1C43" w:rsidRPr="002F0A77" w:rsidRDefault="006C1C43"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Внебюджетные средства могут привлекаться на реализацию инвестиционных проектов за счёт собственных либо привлечённых средств инвесторов. </w:t>
      </w:r>
    </w:p>
    <w:p w14:paraId="403D1795" w14:textId="77777777" w:rsidR="006C1C43" w:rsidRPr="002F0A77" w:rsidRDefault="006C1C43" w:rsidP="002F0A77">
      <w:pPr>
        <w:tabs>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Перспективы и темпы социально-экономического развития </w:t>
      </w:r>
      <w:proofErr w:type="spellStart"/>
      <w:r w:rsidR="004B386C" w:rsidRPr="002F0A77">
        <w:rPr>
          <w:rFonts w:ascii="Times New Roman" w:eastAsia="Times New Roman" w:hAnsi="Times New Roman" w:cs="Times New Roman"/>
          <w:sz w:val="28"/>
          <w:szCs w:val="28"/>
          <w:lang w:eastAsia="ru-RU"/>
        </w:rPr>
        <w:t>Казбековского</w:t>
      </w:r>
      <w:proofErr w:type="spellEnd"/>
      <w:r w:rsidRPr="002F0A77">
        <w:rPr>
          <w:rFonts w:ascii="Times New Roman" w:eastAsia="Times New Roman" w:hAnsi="Times New Roman" w:cs="Times New Roman"/>
          <w:sz w:val="28"/>
          <w:szCs w:val="28"/>
          <w:lang w:eastAsia="ru-RU"/>
        </w:rPr>
        <w:t xml:space="preserve"> муниципального района во многом будут определяться объёмами инвестиций и реализацией крупных инвестиционных проектов на территории </w:t>
      </w:r>
      <w:r w:rsidR="004B386C" w:rsidRPr="002F0A77">
        <w:rPr>
          <w:rFonts w:ascii="Times New Roman" w:eastAsia="Times New Roman" w:hAnsi="Times New Roman" w:cs="Times New Roman"/>
          <w:sz w:val="28"/>
          <w:szCs w:val="28"/>
          <w:lang w:eastAsia="ru-RU"/>
        </w:rPr>
        <w:t>Республики Дагестан</w:t>
      </w:r>
      <w:r w:rsidRPr="002F0A77">
        <w:rPr>
          <w:rFonts w:ascii="Times New Roman" w:eastAsia="Times New Roman" w:hAnsi="Times New Roman" w:cs="Times New Roman"/>
          <w:sz w:val="28"/>
          <w:szCs w:val="28"/>
          <w:lang w:eastAsia="ru-RU"/>
        </w:rPr>
        <w:t xml:space="preserve"> в целом</w:t>
      </w:r>
      <w:r w:rsidR="00072CA0" w:rsidRPr="002F0A77">
        <w:rPr>
          <w:rFonts w:ascii="Times New Roman" w:eastAsia="Times New Roman" w:hAnsi="Times New Roman" w:cs="Times New Roman"/>
          <w:sz w:val="28"/>
          <w:szCs w:val="28"/>
          <w:lang w:eastAsia="ru-RU"/>
        </w:rPr>
        <w:t>.</w:t>
      </w:r>
    </w:p>
    <w:p w14:paraId="02BE8D65" w14:textId="77777777" w:rsidR="006C1C43" w:rsidRPr="002F0A77" w:rsidRDefault="006C1C43" w:rsidP="002F0A77">
      <w:pPr>
        <w:spacing w:after="0" w:line="240" w:lineRule="auto"/>
        <w:ind w:left="-567" w:firstLine="567"/>
        <w:jc w:val="both"/>
        <w:rPr>
          <w:rFonts w:ascii="Times New Roman" w:hAnsi="Times New Roman" w:cs="Times New Roman"/>
          <w:sz w:val="28"/>
          <w:szCs w:val="28"/>
        </w:rPr>
      </w:pPr>
    </w:p>
    <w:p w14:paraId="6342FC22" w14:textId="77777777" w:rsidR="00BC2990" w:rsidRPr="002F0A77" w:rsidRDefault="00D8344A"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4</w:t>
      </w:r>
      <w:r w:rsidR="00E02145" w:rsidRPr="002F0A77">
        <w:rPr>
          <w:rFonts w:ascii="Times New Roman" w:hAnsi="Times New Roman" w:cs="Times New Roman"/>
          <w:b/>
          <w:sz w:val="28"/>
          <w:szCs w:val="28"/>
        </w:rPr>
        <w:t>.</w:t>
      </w:r>
      <w:r w:rsidR="00BC2990" w:rsidRPr="002F0A77">
        <w:rPr>
          <w:rFonts w:ascii="Times New Roman" w:hAnsi="Times New Roman" w:cs="Times New Roman"/>
          <w:b/>
          <w:sz w:val="28"/>
          <w:szCs w:val="28"/>
        </w:rPr>
        <w:t xml:space="preserve"> Сроки, этапы реализации Стратегии</w:t>
      </w:r>
    </w:p>
    <w:p w14:paraId="1BCF9726" w14:textId="77777777" w:rsidR="00D8344A" w:rsidRPr="002F0A77" w:rsidRDefault="00D8344A" w:rsidP="002F0A77">
      <w:pPr>
        <w:spacing w:after="0" w:line="240" w:lineRule="auto"/>
        <w:ind w:left="-567" w:firstLine="567"/>
        <w:jc w:val="center"/>
        <w:rPr>
          <w:rFonts w:ascii="Times New Roman" w:hAnsi="Times New Roman" w:cs="Times New Roman"/>
          <w:b/>
          <w:sz w:val="28"/>
          <w:szCs w:val="28"/>
        </w:rPr>
      </w:pPr>
    </w:p>
    <w:p w14:paraId="05E63B6A" w14:textId="77777777" w:rsidR="00BC2990" w:rsidRPr="002F0A77" w:rsidRDefault="00BC2990"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Реализация Стратегии предполагается в три этапа: 20</w:t>
      </w:r>
      <w:r w:rsidR="002E0717" w:rsidRPr="002F0A77">
        <w:rPr>
          <w:rFonts w:ascii="Times New Roman" w:eastAsia="Times New Roman" w:hAnsi="Times New Roman" w:cs="Times New Roman"/>
          <w:sz w:val="28"/>
          <w:szCs w:val="28"/>
          <w:lang w:eastAsia="ru-RU"/>
        </w:rPr>
        <w:t>2</w:t>
      </w:r>
      <w:r w:rsidR="00964CF4" w:rsidRPr="002F0A77">
        <w:rPr>
          <w:rFonts w:ascii="Times New Roman" w:eastAsia="Times New Roman" w:hAnsi="Times New Roman" w:cs="Times New Roman"/>
          <w:sz w:val="28"/>
          <w:szCs w:val="28"/>
          <w:lang w:eastAsia="ru-RU"/>
        </w:rPr>
        <w:t>3</w:t>
      </w:r>
      <w:r w:rsidRPr="002F0A77">
        <w:rPr>
          <w:rFonts w:ascii="Times New Roman" w:eastAsia="Times New Roman" w:hAnsi="Times New Roman" w:cs="Times New Roman"/>
          <w:sz w:val="28"/>
          <w:szCs w:val="28"/>
          <w:lang w:eastAsia="ru-RU"/>
        </w:rPr>
        <w:t>-202</w:t>
      </w:r>
      <w:r w:rsidR="002E0717" w:rsidRPr="002F0A77">
        <w:rPr>
          <w:rFonts w:ascii="Times New Roman" w:eastAsia="Times New Roman" w:hAnsi="Times New Roman" w:cs="Times New Roman"/>
          <w:sz w:val="28"/>
          <w:szCs w:val="28"/>
          <w:lang w:eastAsia="ru-RU"/>
        </w:rPr>
        <w:t>5</w:t>
      </w:r>
      <w:r w:rsidRPr="002F0A77">
        <w:rPr>
          <w:rFonts w:ascii="Times New Roman" w:eastAsia="Times New Roman" w:hAnsi="Times New Roman" w:cs="Times New Roman"/>
          <w:sz w:val="28"/>
          <w:szCs w:val="28"/>
          <w:lang w:eastAsia="ru-RU"/>
        </w:rPr>
        <w:t xml:space="preserve"> годы, 202</w:t>
      </w:r>
      <w:r w:rsidR="002E0717" w:rsidRPr="002F0A77">
        <w:rPr>
          <w:rFonts w:ascii="Times New Roman" w:eastAsia="Times New Roman" w:hAnsi="Times New Roman" w:cs="Times New Roman"/>
          <w:sz w:val="28"/>
          <w:szCs w:val="28"/>
          <w:lang w:eastAsia="ru-RU"/>
        </w:rPr>
        <w:t>6</w:t>
      </w:r>
      <w:r w:rsidRPr="002F0A77">
        <w:rPr>
          <w:rFonts w:ascii="Times New Roman" w:eastAsia="Times New Roman" w:hAnsi="Times New Roman" w:cs="Times New Roman"/>
          <w:sz w:val="28"/>
          <w:szCs w:val="28"/>
          <w:lang w:eastAsia="ru-RU"/>
        </w:rPr>
        <w:t>-202</w:t>
      </w:r>
      <w:r w:rsidR="002E0717" w:rsidRPr="002F0A77">
        <w:rPr>
          <w:rFonts w:ascii="Times New Roman" w:eastAsia="Times New Roman" w:hAnsi="Times New Roman" w:cs="Times New Roman"/>
          <w:sz w:val="28"/>
          <w:szCs w:val="28"/>
          <w:lang w:eastAsia="ru-RU"/>
        </w:rPr>
        <w:t>8</w:t>
      </w:r>
      <w:r w:rsidRPr="002F0A77">
        <w:rPr>
          <w:rFonts w:ascii="Times New Roman" w:eastAsia="Times New Roman" w:hAnsi="Times New Roman" w:cs="Times New Roman"/>
          <w:sz w:val="28"/>
          <w:szCs w:val="28"/>
          <w:lang w:eastAsia="ru-RU"/>
        </w:rPr>
        <w:t xml:space="preserve"> годы, 202</w:t>
      </w:r>
      <w:r w:rsidR="002E0717" w:rsidRPr="002F0A77">
        <w:rPr>
          <w:rFonts w:ascii="Times New Roman" w:eastAsia="Times New Roman" w:hAnsi="Times New Roman" w:cs="Times New Roman"/>
          <w:sz w:val="28"/>
          <w:szCs w:val="28"/>
          <w:lang w:eastAsia="ru-RU"/>
        </w:rPr>
        <w:t>9</w:t>
      </w:r>
      <w:r w:rsidRPr="002F0A77">
        <w:rPr>
          <w:rFonts w:ascii="Times New Roman" w:eastAsia="Times New Roman" w:hAnsi="Times New Roman" w:cs="Times New Roman"/>
          <w:sz w:val="28"/>
          <w:szCs w:val="28"/>
          <w:lang w:eastAsia="ru-RU"/>
        </w:rPr>
        <w:t xml:space="preserve">-2030 годы. </w:t>
      </w:r>
    </w:p>
    <w:p w14:paraId="6C82043B" w14:textId="77777777" w:rsidR="00BC2990" w:rsidRPr="002F0A77" w:rsidRDefault="00BC2990"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В результате успешной реализации Стратегии, решения задач и достижения целей, поставленных на период до 2030 года в экономике и </w:t>
      </w:r>
      <w:r w:rsidR="002E0717" w:rsidRPr="002F0A77">
        <w:rPr>
          <w:rFonts w:ascii="Times New Roman" w:eastAsia="Times New Roman" w:hAnsi="Times New Roman" w:cs="Times New Roman"/>
          <w:sz w:val="28"/>
          <w:szCs w:val="28"/>
          <w:lang w:eastAsia="ru-RU"/>
        </w:rPr>
        <w:t>социальной сфере района,</w:t>
      </w:r>
      <w:r w:rsidRPr="002F0A77">
        <w:rPr>
          <w:rFonts w:ascii="Times New Roman" w:eastAsia="Times New Roman" w:hAnsi="Times New Roman" w:cs="Times New Roman"/>
          <w:sz w:val="28"/>
          <w:szCs w:val="28"/>
          <w:lang w:eastAsia="ru-RU"/>
        </w:rPr>
        <w:t xml:space="preserve"> произойдут перемены</w:t>
      </w:r>
      <w:r w:rsidR="002E0717" w:rsidRPr="002F0A77">
        <w:rPr>
          <w:rFonts w:ascii="Times New Roman" w:eastAsia="Times New Roman" w:hAnsi="Times New Roman" w:cs="Times New Roman"/>
          <w:sz w:val="28"/>
          <w:szCs w:val="28"/>
          <w:lang w:eastAsia="ru-RU"/>
        </w:rPr>
        <w:t>,</w:t>
      </w:r>
      <w:r w:rsidRPr="002F0A77">
        <w:rPr>
          <w:rFonts w:ascii="Times New Roman" w:eastAsia="Times New Roman" w:hAnsi="Times New Roman" w:cs="Times New Roman"/>
          <w:sz w:val="28"/>
          <w:szCs w:val="28"/>
          <w:lang w:eastAsia="ru-RU"/>
        </w:rPr>
        <w:t xml:space="preserve"> позволяющие повысить жизненный уровень населения района и обеспечить устойчивое его развитие.</w:t>
      </w:r>
    </w:p>
    <w:p w14:paraId="52E94A83" w14:textId="77777777" w:rsidR="00BC2990" w:rsidRPr="002F0A77" w:rsidRDefault="00BC2990" w:rsidP="002F0A77">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Качественное образование, медицинское обслуживание, доступные культурные блага, развитая инфраструктура, высокий уровень безопасности, чистая окружающая среда будут формировать достойные условия для привлечения высококвалифицированных специалистов, уменьшится отток населения.</w:t>
      </w:r>
    </w:p>
    <w:p w14:paraId="5ADC5FD3" w14:textId="77777777" w:rsidR="00BC2990" w:rsidRPr="002F0A77" w:rsidRDefault="00BC2990" w:rsidP="002F0A77">
      <w:pPr>
        <w:autoSpaceDE w:val="0"/>
        <w:autoSpaceDN w:val="0"/>
        <w:adjustRightInd w:val="0"/>
        <w:spacing w:after="0" w:line="240" w:lineRule="auto"/>
        <w:ind w:left="-567" w:firstLine="567"/>
        <w:jc w:val="both"/>
        <w:rPr>
          <w:rFonts w:ascii="Times New Roman" w:hAnsi="Times New Roman" w:cs="Times New Roman"/>
          <w:sz w:val="28"/>
          <w:szCs w:val="28"/>
        </w:rPr>
      </w:pPr>
      <w:r w:rsidRPr="002F0A77">
        <w:rPr>
          <w:rFonts w:ascii="Times New Roman" w:eastAsia="Times New Roman" w:hAnsi="Times New Roman" w:cs="Times New Roman"/>
          <w:sz w:val="28"/>
          <w:szCs w:val="28"/>
          <w:lang w:eastAsia="ru-RU"/>
        </w:rPr>
        <w:lastRenderedPageBreak/>
        <w:t xml:space="preserve">К 2030 году повысится социальная и производственно-деловая привлекательность района. </w:t>
      </w:r>
      <w:r w:rsidR="002E0717" w:rsidRPr="002F0A77">
        <w:rPr>
          <w:rFonts w:ascii="Times New Roman" w:eastAsia="Times New Roman" w:hAnsi="Times New Roman" w:cs="Times New Roman"/>
          <w:sz w:val="28"/>
          <w:szCs w:val="28"/>
          <w:lang w:eastAsia="ru-RU"/>
        </w:rPr>
        <w:t>Казбековский</w:t>
      </w:r>
      <w:r w:rsidRPr="002F0A77">
        <w:rPr>
          <w:rFonts w:ascii="Times New Roman" w:eastAsia="Times New Roman" w:hAnsi="Times New Roman" w:cs="Times New Roman"/>
          <w:sz w:val="28"/>
          <w:szCs w:val="28"/>
          <w:lang w:eastAsia="ru-RU"/>
        </w:rPr>
        <w:t xml:space="preserve"> муниципальный район станет территорией комфортного проживания населения и ведения бизнеса.</w:t>
      </w:r>
    </w:p>
    <w:p w14:paraId="5355127E" w14:textId="77777777" w:rsidR="00BC2990" w:rsidRPr="002F0A77" w:rsidRDefault="00BC2990" w:rsidP="002F0A77">
      <w:pPr>
        <w:spacing w:after="0" w:line="240" w:lineRule="auto"/>
        <w:ind w:left="-567" w:firstLine="567"/>
        <w:jc w:val="both"/>
        <w:rPr>
          <w:rFonts w:ascii="Times New Roman" w:hAnsi="Times New Roman" w:cs="Times New Roman"/>
          <w:sz w:val="28"/>
          <w:szCs w:val="28"/>
        </w:rPr>
      </w:pPr>
    </w:p>
    <w:p w14:paraId="01B35ABF" w14:textId="77777777" w:rsidR="00BC2990" w:rsidRPr="002F0A77" w:rsidRDefault="00D8344A"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5</w:t>
      </w:r>
      <w:r w:rsidR="00BC2990" w:rsidRPr="002F0A77">
        <w:rPr>
          <w:rFonts w:ascii="Times New Roman" w:hAnsi="Times New Roman" w:cs="Times New Roman"/>
          <w:b/>
          <w:sz w:val="28"/>
          <w:szCs w:val="28"/>
        </w:rPr>
        <w:t>.  Показатели достижения целей социально-экономического</w:t>
      </w:r>
    </w:p>
    <w:p w14:paraId="58AD053C" w14:textId="77777777" w:rsidR="00BC2990" w:rsidRPr="002F0A77" w:rsidRDefault="00BC2990"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 xml:space="preserve">развития </w:t>
      </w:r>
      <w:proofErr w:type="spellStart"/>
      <w:r w:rsidR="00A626EB" w:rsidRPr="002F0A77">
        <w:rPr>
          <w:rFonts w:ascii="Times New Roman" w:hAnsi="Times New Roman" w:cs="Times New Roman"/>
          <w:b/>
          <w:sz w:val="28"/>
          <w:szCs w:val="28"/>
        </w:rPr>
        <w:t>Казбековского</w:t>
      </w:r>
      <w:proofErr w:type="spellEnd"/>
      <w:r w:rsidRPr="002F0A77">
        <w:rPr>
          <w:rFonts w:ascii="Times New Roman" w:hAnsi="Times New Roman" w:cs="Times New Roman"/>
          <w:b/>
          <w:sz w:val="28"/>
          <w:szCs w:val="28"/>
        </w:rPr>
        <w:t xml:space="preserve"> муниципального района и ожидаемые</w:t>
      </w:r>
    </w:p>
    <w:p w14:paraId="00AEC351" w14:textId="77777777" w:rsidR="00BC2990" w:rsidRPr="002F0A77" w:rsidRDefault="00BC2990" w:rsidP="002F0A77">
      <w:pPr>
        <w:spacing w:after="0" w:line="240" w:lineRule="auto"/>
        <w:ind w:left="-567" w:firstLine="567"/>
        <w:jc w:val="center"/>
        <w:rPr>
          <w:rFonts w:ascii="Times New Roman" w:hAnsi="Times New Roman" w:cs="Times New Roman"/>
          <w:b/>
          <w:sz w:val="28"/>
          <w:szCs w:val="28"/>
        </w:rPr>
      </w:pPr>
      <w:r w:rsidRPr="002F0A77">
        <w:rPr>
          <w:rFonts w:ascii="Times New Roman" w:hAnsi="Times New Roman" w:cs="Times New Roman"/>
          <w:b/>
          <w:sz w:val="28"/>
          <w:szCs w:val="28"/>
        </w:rPr>
        <w:t>результаты реализации Стратегии</w:t>
      </w:r>
    </w:p>
    <w:p w14:paraId="4B87AFD9" w14:textId="77777777" w:rsidR="00964CF4" w:rsidRPr="002F0A77" w:rsidRDefault="00964CF4" w:rsidP="002F0A77">
      <w:pPr>
        <w:spacing w:after="0" w:line="240" w:lineRule="auto"/>
        <w:ind w:left="-567" w:firstLine="567"/>
        <w:jc w:val="center"/>
        <w:rPr>
          <w:rFonts w:ascii="Times New Roman" w:hAnsi="Times New Roman" w:cs="Times New Roman"/>
          <w:b/>
          <w:sz w:val="28"/>
          <w:szCs w:val="28"/>
        </w:rPr>
      </w:pPr>
    </w:p>
    <w:p w14:paraId="2F72053B" w14:textId="77777777" w:rsidR="00BC2990" w:rsidRPr="002F0A77" w:rsidRDefault="00BC2990"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В результате реализации поставленных целей и задач предполагается, что к 2030 году будет достигнуто (приложение №1):</w:t>
      </w:r>
    </w:p>
    <w:p w14:paraId="443F6EDE" w14:textId="77777777" w:rsidR="00BC2990" w:rsidRPr="002F0A77" w:rsidRDefault="007A5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BC2990" w:rsidRPr="002F0A77">
        <w:rPr>
          <w:rFonts w:ascii="Times New Roman" w:hAnsi="Times New Roman" w:cs="Times New Roman"/>
          <w:sz w:val="28"/>
          <w:szCs w:val="28"/>
        </w:rPr>
        <w:t xml:space="preserve">рост объема инвестиций в основной капитал с </w:t>
      </w:r>
      <w:r w:rsidRPr="002F0A77">
        <w:rPr>
          <w:rFonts w:ascii="Times New Roman" w:hAnsi="Times New Roman" w:cs="Times New Roman"/>
          <w:sz w:val="28"/>
          <w:szCs w:val="28"/>
        </w:rPr>
        <w:t>1 422 318 тыс</w:t>
      </w:r>
      <w:r w:rsidR="00BC2990" w:rsidRPr="002F0A77">
        <w:rPr>
          <w:rFonts w:ascii="Times New Roman" w:hAnsi="Times New Roman" w:cs="Times New Roman"/>
          <w:sz w:val="28"/>
          <w:szCs w:val="28"/>
        </w:rPr>
        <w:t>. руб</w:t>
      </w:r>
      <w:r w:rsidRPr="002F0A77">
        <w:rPr>
          <w:rFonts w:ascii="Times New Roman" w:hAnsi="Times New Roman" w:cs="Times New Roman"/>
          <w:sz w:val="28"/>
          <w:szCs w:val="28"/>
        </w:rPr>
        <w:t>.</w:t>
      </w:r>
      <w:r w:rsidR="00BC2990" w:rsidRPr="002F0A77">
        <w:rPr>
          <w:rFonts w:ascii="Times New Roman" w:hAnsi="Times New Roman" w:cs="Times New Roman"/>
          <w:sz w:val="28"/>
          <w:szCs w:val="28"/>
        </w:rPr>
        <w:t xml:space="preserve"> в 20</w:t>
      </w:r>
      <w:r w:rsidRPr="002F0A77">
        <w:rPr>
          <w:rFonts w:ascii="Times New Roman" w:hAnsi="Times New Roman" w:cs="Times New Roman"/>
          <w:sz w:val="28"/>
          <w:szCs w:val="28"/>
        </w:rPr>
        <w:t>22</w:t>
      </w:r>
      <w:r w:rsidR="00BC2990" w:rsidRPr="002F0A77">
        <w:rPr>
          <w:rFonts w:ascii="Times New Roman" w:hAnsi="Times New Roman" w:cs="Times New Roman"/>
          <w:sz w:val="28"/>
          <w:szCs w:val="28"/>
        </w:rPr>
        <w:t xml:space="preserve"> году до </w:t>
      </w:r>
      <w:r w:rsidR="00272BA1" w:rsidRPr="002F0A77">
        <w:rPr>
          <w:rFonts w:ascii="Times New Roman" w:hAnsi="Times New Roman" w:cs="Times New Roman"/>
          <w:sz w:val="28"/>
          <w:szCs w:val="28"/>
        </w:rPr>
        <w:t>1</w:t>
      </w:r>
      <w:r w:rsidRPr="002F0A77">
        <w:rPr>
          <w:rFonts w:ascii="Times New Roman" w:hAnsi="Times New Roman" w:cs="Times New Roman"/>
          <w:sz w:val="28"/>
          <w:szCs w:val="28"/>
        </w:rPr>
        <w:t xml:space="preserve"> </w:t>
      </w:r>
      <w:r w:rsidR="00272BA1" w:rsidRPr="002F0A77">
        <w:rPr>
          <w:rFonts w:ascii="Times New Roman" w:hAnsi="Times New Roman" w:cs="Times New Roman"/>
          <w:sz w:val="28"/>
          <w:szCs w:val="28"/>
        </w:rPr>
        <w:t>950</w:t>
      </w:r>
      <w:r w:rsidRPr="002F0A77">
        <w:rPr>
          <w:rFonts w:ascii="Times New Roman" w:hAnsi="Times New Roman" w:cs="Times New Roman"/>
          <w:sz w:val="28"/>
          <w:szCs w:val="28"/>
        </w:rPr>
        <w:t> 000 тыс</w:t>
      </w:r>
      <w:r w:rsidR="00BC2990" w:rsidRPr="002F0A77">
        <w:rPr>
          <w:rFonts w:ascii="Times New Roman" w:hAnsi="Times New Roman" w:cs="Times New Roman"/>
          <w:sz w:val="28"/>
          <w:szCs w:val="28"/>
        </w:rPr>
        <w:t>. руб</w:t>
      </w:r>
      <w:r w:rsidRPr="002F0A77">
        <w:rPr>
          <w:rFonts w:ascii="Times New Roman" w:hAnsi="Times New Roman" w:cs="Times New Roman"/>
          <w:sz w:val="28"/>
          <w:szCs w:val="28"/>
        </w:rPr>
        <w:t>.</w:t>
      </w:r>
      <w:r w:rsidR="00BC2990" w:rsidRPr="002F0A77">
        <w:rPr>
          <w:rFonts w:ascii="Times New Roman" w:hAnsi="Times New Roman" w:cs="Times New Roman"/>
          <w:sz w:val="28"/>
          <w:szCs w:val="28"/>
        </w:rPr>
        <w:t>;</w:t>
      </w:r>
    </w:p>
    <w:p w14:paraId="508D0A99" w14:textId="77777777" w:rsidR="00BC2990" w:rsidRPr="002F0A77" w:rsidRDefault="007A5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626EB" w:rsidRPr="002F0A77">
        <w:rPr>
          <w:rFonts w:ascii="Times New Roman" w:hAnsi="Times New Roman" w:cs="Times New Roman"/>
          <w:sz w:val="28"/>
          <w:szCs w:val="28"/>
        </w:rPr>
        <w:t xml:space="preserve">ускорение темпов </w:t>
      </w:r>
      <w:r w:rsidR="00BC2990" w:rsidRPr="002F0A77">
        <w:rPr>
          <w:rFonts w:ascii="Times New Roman" w:hAnsi="Times New Roman" w:cs="Times New Roman"/>
          <w:sz w:val="28"/>
          <w:szCs w:val="28"/>
        </w:rPr>
        <w:t>промышленного производства приведет к его увеличению к уровню 20</w:t>
      </w:r>
      <w:r w:rsidR="00A626EB" w:rsidRPr="002F0A77">
        <w:rPr>
          <w:rFonts w:ascii="Times New Roman" w:hAnsi="Times New Roman" w:cs="Times New Roman"/>
          <w:sz w:val="28"/>
          <w:szCs w:val="28"/>
        </w:rPr>
        <w:t>22</w:t>
      </w:r>
      <w:r w:rsidR="00BC2990" w:rsidRPr="002F0A77">
        <w:rPr>
          <w:rFonts w:ascii="Times New Roman" w:hAnsi="Times New Roman" w:cs="Times New Roman"/>
          <w:sz w:val="28"/>
          <w:szCs w:val="28"/>
        </w:rPr>
        <w:t xml:space="preserve"> года в </w:t>
      </w:r>
      <w:r w:rsidR="00A626EB" w:rsidRPr="002F0A77">
        <w:rPr>
          <w:rFonts w:ascii="Times New Roman" w:hAnsi="Times New Roman" w:cs="Times New Roman"/>
          <w:sz w:val="28"/>
          <w:szCs w:val="28"/>
        </w:rPr>
        <w:t>2</w:t>
      </w:r>
      <w:r w:rsidR="00BC2990" w:rsidRPr="002F0A77">
        <w:rPr>
          <w:rFonts w:ascii="Times New Roman" w:hAnsi="Times New Roman" w:cs="Times New Roman"/>
          <w:sz w:val="28"/>
          <w:szCs w:val="28"/>
        </w:rPr>
        <w:t>,</w:t>
      </w:r>
      <w:r w:rsidR="00A626EB" w:rsidRPr="002F0A77">
        <w:rPr>
          <w:rFonts w:ascii="Times New Roman" w:hAnsi="Times New Roman" w:cs="Times New Roman"/>
          <w:sz w:val="28"/>
          <w:szCs w:val="28"/>
        </w:rPr>
        <w:t>3</w:t>
      </w:r>
      <w:r w:rsidR="00BC2990" w:rsidRPr="002F0A77">
        <w:rPr>
          <w:rFonts w:ascii="Times New Roman" w:hAnsi="Times New Roman" w:cs="Times New Roman"/>
          <w:sz w:val="28"/>
          <w:szCs w:val="28"/>
        </w:rPr>
        <w:t xml:space="preserve"> раза;</w:t>
      </w:r>
    </w:p>
    <w:p w14:paraId="4DDC6227" w14:textId="77777777" w:rsidR="00BC2990" w:rsidRPr="002F0A77" w:rsidRDefault="007A5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A626EB" w:rsidRPr="002F0A77">
        <w:rPr>
          <w:rFonts w:ascii="Times New Roman" w:hAnsi="Times New Roman" w:cs="Times New Roman"/>
          <w:sz w:val="28"/>
          <w:szCs w:val="28"/>
        </w:rPr>
        <w:t xml:space="preserve">ускорение темпов сельскохозяйственного производства </w:t>
      </w:r>
      <w:r w:rsidR="00BC2990" w:rsidRPr="002F0A77">
        <w:rPr>
          <w:rFonts w:ascii="Times New Roman" w:hAnsi="Times New Roman" w:cs="Times New Roman"/>
          <w:sz w:val="28"/>
          <w:szCs w:val="28"/>
        </w:rPr>
        <w:t>позволит увеличить производство сельскохозяйственной продукции к уровню 20</w:t>
      </w:r>
      <w:r w:rsidR="00A626EB" w:rsidRPr="002F0A77">
        <w:rPr>
          <w:rFonts w:ascii="Times New Roman" w:hAnsi="Times New Roman" w:cs="Times New Roman"/>
          <w:sz w:val="28"/>
          <w:szCs w:val="28"/>
        </w:rPr>
        <w:t>22</w:t>
      </w:r>
      <w:r w:rsidR="00BC2990" w:rsidRPr="002F0A77">
        <w:rPr>
          <w:rFonts w:ascii="Times New Roman" w:hAnsi="Times New Roman" w:cs="Times New Roman"/>
          <w:sz w:val="28"/>
          <w:szCs w:val="28"/>
        </w:rPr>
        <w:t xml:space="preserve"> года в 1,2 раза;</w:t>
      </w:r>
    </w:p>
    <w:p w14:paraId="1AAE5274" w14:textId="77777777" w:rsidR="00BC2990" w:rsidRPr="002F0A77" w:rsidRDefault="007A54B2" w:rsidP="002F0A77">
      <w:pPr>
        <w:spacing w:after="0" w:line="240" w:lineRule="auto"/>
        <w:ind w:left="-567" w:firstLine="567"/>
        <w:jc w:val="both"/>
        <w:rPr>
          <w:rFonts w:ascii="Times New Roman" w:hAnsi="Times New Roman" w:cs="Times New Roman"/>
          <w:sz w:val="28"/>
          <w:szCs w:val="28"/>
        </w:rPr>
      </w:pPr>
      <w:r w:rsidRPr="002F0A77">
        <w:rPr>
          <w:rFonts w:ascii="Times New Roman" w:hAnsi="Times New Roman" w:cs="Times New Roman"/>
          <w:sz w:val="28"/>
          <w:szCs w:val="28"/>
        </w:rPr>
        <w:t xml:space="preserve">- </w:t>
      </w:r>
      <w:r w:rsidR="00BC2990" w:rsidRPr="002F0A77">
        <w:rPr>
          <w:rFonts w:ascii="Times New Roman" w:hAnsi="Times New Roman" w:cs="Times New Roman"/>
          <w:sz w:val="28"/>
          <w:szCs w:val="28"/>
        </w:rPr>
        <w:t>увеличение среднедушевых денежных доходов населения к уровню 20</w:t>
      </w:r>
      <w:r w:rsidR="005039A6" w:rsidRPr="002F0A77">
        <w:rPr>
          <w:rFonts w:ascii="Times New Roman" w:hAnsi="Times New Roman" w:cs="Times New Roman"/>
          <w:sz w:val="28"/>
          <w:szCs w:val="28"/>
        </w:rPr>
        <w:t>22</w:t>
      </w:r>
      <w:r w:rsidR="00BC2990" w:rsidRPr="002F0A77">
        <w:rPr>
          <w:rFonts w:ascii="Times New Roman" w:hAnsi="Times New Roman" w:cs="Times New Roman"/>
          <w:sz w:val="28"/>
          <w:szCs w:val="28"/>
        </w:rPr>
        <w:t xml:space="preserve"> года в 1,6 раза.</w:t>
      </w:r>
    </w:p>
    <w:p w14:paraId="2C9DEF47" w14:textId="77777777" w:rsidR="006D63D2" w:rsidRDefault="006D63D2" w:rsidP="002F0A77">
      <w:pPr>
        <w:spacing w:after="0" w:line="240" w:lineRule="auto"/>
        <w:ind w:hanging="142"/>
        <w:jc w:val="center"/>
        <w:rPr>
          <w:rFonts w:ascii="Times New Roman" w:hAnsi="Times New Roman" w:cs="Times New Roman"/>
          <w:b/>
          <w:sz w:val="28"/>
          <w:szCs w:val="28"/>
        </w:rPr>
      </w:pPr>
    </w:p>
    <w:p w14:paraId="41F1470B" w14:textId="77777777" w:rsidR="00A17B09" w:rsidRPr="002F0A77" w:rsidRDefault="00D8344A" w:rsidP="002F0A77">
      <w:pPr>
        <w:spacing w:after="0" w:line="240" w:lineRule="auto"/>
        <w:ind w:hanging="142"/>
        <w:jc w:val="center"/>
        <w:rPr>
          <w:rFonts w:ascii="Times New Roman" w:hAnsi="Times New Roman" w:cs="Times New Roman"/>
          <w:b/>
          <w:sz w:val="28"/>
          <w:szCs w:val="28"/>
        </w:rPr>
      </w:pPr>
      <w:r w:rsidRPr="002F0A77">
        <w:rPr>
          <w:rFonts w:ascii="Times New Roman" w:hAnsi="Times New Roman" w:cs="Times New Roman"/>
          <w:b/>
          <w:sz w:val="28"/>
          <w:szCs w:val="28"/>
        </w:rPr>
        <w:t>6</w:t>
      </w:r>
      <w:r w:rsidR="00A17B09" w:rsidRPr="002F0A77">
        <w:rPr>
          <w:rFonts w:ascii="Times New Roman" w:hAnsi="Times New Roman" w:cs="Times New Roman"/>
          <w:b/>
          <w:sz w:val="28"/>
          <w:szCs w:val="28"/>
        </w:rPr>
        <w:t xml:space="preserve">. Перечень муниципальных программ </w:t>
      </w:r>
      <w:proofErr w:type="spellStart"/>
      <w:r w:rsidR="0006621E" w:rsidRPr="002F0A77">
        <w:rPr>
          <w:rFonts w:ascii="Times New Roman" w:hAnsi="Times New Roman" w:cs="Times New Roman"/>
          <w:b/>
          <w:sz w:val="28"/>
          <w:szCs w:val="28"/>
        </w:rPr>
        <w:t>Казбековского</w:t>
      </w:r>
      <w:proofErr w:type="spellEnd"/>
    </w:p>
    <w:p w14:paraId="603F3913" w14:textId="77777777" w:rsidR="00A17B09" w:rsidRPr="002F0A77" w:rsidRDefault="00A17B09" w:rsidP="002F0A77">
      <w:pPr>
        <w:spacing w:after="0" w:line="240" w:lineRule="auto"/>
        <w:ind w:hanging="142"/>
        <w:jc w:val="center"/>
        <w:rPr>
          <w:rFonts w:ascii="Times New Roman" w:hAnsi="Times New Roman" w:cs="Times New Roman"/>
          <w:b/>
          <w:sz w:val="28"/>
          <w:szCs w:val="28"/>
        </w:rPr>
      </w:pPr>
      <w:r w:rsidRPr="002F0A77">
        <w:rPr>
          <w:rFonts w:ascii="Times New Roman" w:hAnsi="Times New Roman" w:cs="Times New Roman"/>
          <w:b/>
          <w:sz w:val="28"/>
          <w:szCs w:val="28"/>
        </w:rPr>
        <w:t xml:space="preserve">муниципального района, </w:t>
      </w:r>
      <w:r w:rsidR="0006621E" w:rsidRPr="002F0A77">
        <w:rPr>
          <w:rFonts w:ascii="Times New Roman" w:hAnsi="Times New Roman" w:cs="Times New Roman"/>
          <w:b/>
          <w:sz w:val="28"/>
          <w:szCs w:val="28"/>
        </w:rPr>
        <w:t>способствующих</w:t>
      </w:r>
      <w:r w:rsidRPr="002F0A77">
        <w:rPr>
          <w:rFonts w:ascii="Times New Roman" w:hAnsi="Times New Roman" w:cs="Times New Roman"/>
          <w:b/>
          <w:sz w:val="28"/>
          <w:szCs w:val="28"/>
        </w:rPr>
        <w:t xml:space="preserve"> реализации Стратегии</w:t>
      </w:r>
    </w:p>
    <w:p w14:paraId="747D8410" w14:textId="77777777" w:rsidR="00D8344A" w:rsidRPr="002F0A77" w:rsidRDefault="00D8344A" w:rsidP="002F0A77">
      <w:pPr>
        <w:spacing w:after="0" w:line="240" w:lineRule="auto"/>
        <w:ind w:hanging="142"/>
        <w:jc w:val="center"/>
        <w:rPr>
          <w:rFonts w:ascii="Times New Roman" w:hAnsi="Times New Roman" w:cs="Times New Roman"/>
          <w:b/>
          <w:sz w:val="28"/>
          <w:szCs w:val="28"/>
        </w:rPr>
      </w:pPr>
    </w:p>
    <w:p w14:paraId="0E4044D0" w14:textId="77777777" w:rsidR="00964CF4" w:rsidRPr="002F0A77" w:rsidRDefault="00964CF4" w:rsidP="002F0A77">
      <w:pPr>
        <w:spacing w:after="0" w:line="240" w:lineRule="auto"/>
        <w:ind w:hanging="142"/>
        <w:jc w:val="center"/>
        <w:rPr>
          <w:rFonts w:ascii="Times New Roman" w:hAnsi="Times New Roman" w:cs="Times New Roman"/>
          <w:b/>
          <w:sz w:val="28"/>
          <w:szCs w:val="28"/>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677"/>
      </w:tblGrid>
      <w:tr w:rsidR="00733CF9" w:rsidRPr="002F0A77" w14:paraId="75C75289" w14:textId="77777777" w:rsidTr="00BC2990">
        <w:tc>
          <w:tcPr>
            <w:tcW w:w="5529" w:type="dxa"/>
          </w:tcPr>
          <w:p w14:paraId="529CA1B9" w14:textId="77777777" w:rsidR="00733CF9" w:rsidRPr="00855602" w:rsidRDefault="00733CF9" w:rsidP="002F0A77">
            <w:pPr>
              <w:spacing w:after="0" w:line="240" w:lineRule="auto"/>
              <w:jc w:val="center"/>
              <w:rPr>
                <w:rFonts w:ascii="Times New Roman" w:eastAsia="Times New Roman" w:hAnsi="Times New Roman" w:cs="Times New Roman"/>
                <w:b/>
                <w:sz w:val="24"/>
                <w:szCs w:val="24"/>
                <w:lang w:eastAsia="ru-RU"/>
              </w:rPr>
            </w:pPr>
            <w:r w:rsidRPr="00855602">
              <w:rPr>
                <w:rFonts w:ascii="Times New Roman" w:eastAsia="Times New Roman" w:hAnsi="Times New Roman" w:cs="Times New Roman"/>
                <w:b/>
                <w:sz w:val="24"/>
                <w:szCs w:val="24"/>
                <w:lang w:eastAsia="ru-RU"/>
              </w:rPr>
              <w:t>Наименование программы</w:t>
            </w:r>
          </w:p>
          <w:p w14:paraId="5DF51EF5" w14:textId="77777777" w:rsidR="00733CF9" w:rsidRPr="00855602" w:rsidRDefault="00733CF9" w:rsidP="002F0A77">
            <w:pPr>
              <w:spacing w:after="0" w:line="240" w:lineRule="auto"/>
              <w:jc w:val="center"/>
              <w:rPr>
                <w:rFonts w:ascii="Times New Roman" w:eastAsia="Times New Roman" w:hAnsi="Times New Roman" w:cs="Times New Roman"/>
                <w:b/>
                <w:sz w:val="24"/>
                <w:szCs w:val="24"/>
                <w:lang w:eastAsia="ru-RU"/>
              </w:rPr>
            </w:pPr>
          </w:p>
        </w:tc>
        <w:tc>
          <w:tcPr>
            <w:tcW w:w="4677" w:type="dxa"/>
          </w:tcPr>
          <w:p w14:paraId="1FB1744C" w14:textId="77777777" w:rsidR="00733CF9" w:rsidRPr="00855602" w:rsidRDefault="00733CF9" w:rsidP="002F0A77">
            <w:pPr>
              <w:spacing w:after="0" w:line="240" w:lineRule="auto"/>
              <w:ind w:left="176" w:hanging="176"/>
              <w:jc w:val="center"/>
              <w:rPr>
                <w:rFonts w:ascii="Times New Roman" w:eastAsia="Times New Roman" w:hAnsi="Times New Roman" w:cs="Times New Roman"/>
                <w:b/>
                <w:sz w:val="24"/>
                <w:szCs w:val="24"/>
                <w:lang w:eastAsia="ru-RU"/>
              </w:rPr>
            </w:pPr>
            <w:r w:rsidRPr="00855602">
              <w:rPr>
                <w:rFonts w:ascii="Times New Roman" w:eastAsia="Times New Roman" w:hAnsi="Times New Roman" w:cs="Times New Roman"/>
                <w:b/>
                <w:sz w:val="24"/>
                <w:szCs w:val="24"/>
                <w:lang w:eastAsia="ru-RU"/>
              </w:rPr>
              <w:t>Ответственные за разработку</w:t>
            </w:r>
          </w:p>
        </w:tc>
      </w:tr>
      <w:tr w:rsidR="00733CF9" w:rsidRPr="002F0A77" w14:paraId="0CAD8272" w14:textId="77777777" w:rsidTr="00BC2990">
        <w:tc>
          <w:tcPr>
            <w:tcW w:w="5529" w:type="dxa"/>
          </w:tcPr>
          <w:p w14:paraId="7AB6442F" w14:textId="4E619C05" w:rsidR="00733CF9" w:rsidRPr="00D36AA2" w:rsidRDefault="00D36AA2" w:rsidP="002F0A77">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D36AA2">
              <w:rPr>
                <w:rFonts w:ascii="Times New Roman" w:eastAsia="Times New Roman" w:hAnsi="Times New Roman" w:cs="Times New Roman"/>
                <w:sz w:val="24"/>
                <w:szCs w:val="24"/>
                <w:lang w:eastAsia="ru-RU"/>
              </w:rPr>
              <w:t xml:space="preserve">Муниципальная программа МР "Реализация государственной национальной </w:t>
            </w:r>
            <w:proofErr w:type="gramStart"/>
            <w:r w:rsidRPr="00D36AA2">
              <w:rPr>
                <w:rFonts w:ascii="Times New Roman" w:eastAsia="Times New Roman" w:hAnsi="Times New Roman" w:cs="Times New Roman"/>
                <w:sz w:val="24"/>
                <w:szCs w:val="24"/>
                <w:lang w:eastAsia="ru-RU"/>
              </w:rPr>
              <w:t>политики  в</w:t>
            </w:r>
            <w:proofErr w:type="gramEnd"/>
            <w:r w:rsidRPr="00D36AA2">
              <w:rPr>
                <w:rFonts w:ascii="Times New Roman" w:eastAsia="Times New Roman" w:hAnsi="Times New Roman" w:cs="Times New Roman"/>
                <w:sz w:val="24"/>
                <w:szCs w:val="24"/>
                <w:lang w:eastAsia="ru-RU"/>
              </w:rPr>
              <w:t xml:space="preserve"> МР "Казбековский район"</w:t>
            </w:r>
          </w:p>
        </w:tc>
        <w:tc>
          <w:tcPr>
            <w:tcW w:w="4677" w:type="dxa"/>
          </w:tcPr>
          <w:p w14:paraId="3D62A700" w14:textId="53A7521C" w:rsidR="00733CF9" w:rsidRPr="00D36AA2" w:rsidRDefault="00D36AA2" w:rsidP="002F0A77">
            <w:pPr>
              <w:spacing w:after="0" w:line="240" w:lineRule="auto"/>
              <w:ind w:left="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МР</w:t>
            </w:r>
          </w:p>
        </w:tc>
      </w:tr>
      <w:tr w:rsidR="00733CF9" w:rsidRPr="002F0A77" w14:paraId="4D03C563" w14:textId="77777777" w:rsidTr="00BC2990">
        <w:trPr>
          <w:trHeight w:val="879"/>
        </w:trPr>
        <w:tc>
          <w:tcPr>
            <w:tcW w:w="5529" w:type="dxa"/>
          </w:tcPr>
          <w:p w14:paraId="777201EA" w14:textId="4AA3BCD9" w:rsidR="00733CF9" w:rsidRPr="00D36AA2" w:rsidRDefault="00D36AA2" w:rsidP="002F0A77">
            <w:pPr>
              <w:spacing w:after="0" w:line="240" w:lineRule="auto"/>
              <w:rPr>
                <w:rFonts w:ascii="Times New Roman" w:eastAsia="Times New Roman" w:hAnsi="Times New Roman" w:cs="Times New Roman"/>
                <w:sz w:val="24"/>
                <w:szCs w:val="24"/>
                <w:highlight w:val="yellow"/>
                <w:lang w:eastAsia="ru-RU"/>
              </w:rPr>
            </w:pPr>
            <w:r w:rsidRPr="00D36AA2">
              <w:rPr>
                <w:rFonts w:ascii="Times New Roman" w:eastAsia="Times New Roman" w:hAnsi="Times New Roman" w:cs="Times New Roman"/>
                <w:sz w:val="24"/>
                <w:szCs w:val="24"/>
                <w:lang w:eastAsia="ru-RU"/>
              </w:rPr>
              <w:t>Муниципальная программа МР "Казбековский район" "Повышение безопасности дорожного движения в МР "Казбековский район"</w:t>
            </w:r>
          </w:p>
        </w:tc>
        <w:tc>
          <w:tcPr>
            <w:tcW w:w="4677" w:type="dxa"/>
          </w:tcPr>
          <w:p w14:paraId="6BC0582E" w14:textId="7612AF0A" w:rsidR="00733CF9" w:rsidRPr="00D36AA2" w:rsidRDefault="00D36AA2" w:rsidP="002F0A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архитектуры, градостроительства и ЖКХ администрации МР</w:t>
            </w:r>
          </w:p>
        </w:tc>
      </w:tr>
      <w:tr w:rsidR="00733CF9" w:rsidRPr="002F0A77" w14:paraId="4B616664" w14:textId="77777777" w:rsidTr="00BC2990">
        <w:tc>
          <w:tcPr>
            <w:tcW w:w="5529" w:type="dxa"/>
          </w:tcPr>
          <w:p w14:paraId="24B8375D" w14:textId="4C57EE76" w:rsidR="00733CF9" w:rsidRPr="00D36AA2" w:rsidRDefault="00D36AA2" w:rsidP="002F0A77">
            <w:pPr>
              <w:spacing w:after="0" w:line="240" w:lineRule="auto"/>
              <w:rPr>
                <w:rFonts w:ascii="Times New Roman" w:eastAsia="Times New Roman" w:hAnsi="Times New Roman" w:cs="Times New Roman"/>
                <w:sz w:val="24"/>
                <w:szCs w:val="24"/>
                <w:highlight w:val="yellow"/>
                <w:lang w:eastAsia="ru-RU"/>
              </w:rPr>
            </w:pPr>
            <w:r w:rsidRPr="00D36AA2">
              <w:rPr>
                <w:rFonts w:ascii="Times New Roman" w:eastAsia="Times New Roman" w:hAnsi="Times New Roman" w:cs="Times New Roman"/>
                <w:sz w:val="24"/>
                <w:szCs w:val="24"/>
                <w:lang w:eastAsia="ru-RU"/>
              </w:rPr>
              <w:t>Муниципальная программа МР "Казбековский район" "Взаимодействие с религиозными организациями и их государственная поддержка в МР "Казбековский</w:t>
            </w:r>
          </w:p>
        </w:tc>
        <w:tc>
          <w:tcPr>
            <w:tcW w:w="4677" w:type="dxa"/>
          </w:tcPr>
          <w:p w14:paraId="4A30C0CD" w14:textId="74EBC55F" w:rsidR="00733CF9" w:rsidRPr="00D36AA2" w:rsidRDefault="00D36AA2" w:rsidP="002F0A77">
            <w:pPr>
              <w:spacing w:after="0" w:line="240" w:lineRule="auto"/>
              <w:ind w:left="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по обеспечению деятельности АТК администрации МР</w:t>
            </w:r>
          </w:p>
        </w:tc>
      </w:tr>
      <w:tr w:rsidR="00733CF9" w:rsidRPr="002F0A77" w14:paraId="63364D94" w14:textId="77777777" w:rsidTr="00BC2990">
        <w:trPr>
          <w:trHeight w:val="1385"/>
        </w:trPr>
        <w:tc>
          <w:tcPr>
            <w:tcW w:w="5529" w:type="dxa"/>
          </w:tcPr>
          <w:p w14:paraId="72A1F612" w14:textId="5678CCC7" w:rsidR="00733CF9" w:rsidRPr="00D36AA2" w:rsidRDefault="00D36AA2" w:rsidP="002F0A77">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D36AA2">
              <w:rPr>
                <w:rFonts w:ascii="Times New Roman" w:eastAsia="Times New Roman" w:hAnsi="Times New Roman" w:cs="Times New Roman"/>
                <w:sz w:val="24"/>
                <w:szCs w:val="24"/>
                <w:lang w:eastAsia="ru-RU"/>
              </w:rPr>
              <w:t>Муниципальная программа МР "Обеспечение общественного порядка и противодействие преступности в МР "Казбековский район"</w:t>
            </w:r>
          </w:p>
        </w:tc>
        <w:tc>
          <w:tcPr>
            <w:tcW w:w="4677" w:type="dxa"/>
          </w:tcPr>
          <w:p w14:paraId="4A6A1862" w14:textId="3439B8A6" w:rsidR="00733CF9" w:rsidRPr="00D36AA2" w:rsidRDefault="00D36AA2" w:rsidP="002F0A77">
            <w:pPr>
              <w:spacing w:after="0" w:line="240" w:lineRule="auto"/>
              <w:ind w:left="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по обеспечению деятельности АТК администрации МР</w:t>
            </w:r>
          </w:p>
        </w:tc>
      </w:tr>
      <w:tr w:rsidR="00733CF9" w:rsidRPr="002F0A77" w14:paraId="7BCA8BA7" w14:textId="77777777" w:rsidTr="00BC2990">
        <w:trPr>
          <w:trHeight w:val="1125"/>
        </w:trPr>
        <w:tc>
          <w:tcPr>
            <w:tcW w:w="5529" w:type="dxa"/>
          </w:tcPr>
          <w:p w14:paraId="354B08C6" w14:textId="54F8816A" w:rsidR="00733CF9" w:rsidRPr="00D36AA2" w:rsidRDefault="00D36AA2" w:rsidP="002F0A77">
            <w:pPr>
              <w:spacing w:after="0" w:line="240" w:lineRule="auto"/>
              <w:rPr>
                <w:rFonts w:ascii="Times New Roman" w:eastAsia="Times New Roman" w:hAnsi="Times New Roman" w:cs="Times New Roman"/>
                <w:sz w:val="24"/>
                <w:szCs w:val="24"/>
                <w:highlight w:val="yellow"/>
                <w:lang w:eastAsia="ru-RU"/>
              </w:rPr>
            </w:pPr>
            <w:r w:rsidRPr="00D36AA2">
              <w:rPr>
                <w:rFonts w:ascii="Times New Roman" w:eastAsia="Times New Roman" w:hAnsi="Times New Roman" w:cs="Times New Roman"/>
                <w:sz w:val="24"/>
                <w:szCs w:val="24"/>
                <w:lang w:eastAsia="ru-RU"/>
              </w:rPr>
              <w:t>Формирование современной городской среды на территории МР "Казбековский район" на 2024 год</w:t>
            </w:r>
          </w:p>
        </w:tc>
        <w:tc>
          <w:tcPr>
            <w:tcW w:w="4677" w:type="dxa"/>
          </w:tcPr>
          <w:p w14:paraId="1A9C5DE3" w14:textId="1F2C03A3" w:rsidR="00733CF9" w:rsidRPr="00D36AA2" w:rsidRDefault="00D36AA2" w:rsidP="00D36A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архитектуры, градостроительства и ЖКХ администрации МР</w:t>
            </w:r>
          </w:p>
        </w:tc>
      </w:tr>
      <w:tr w:rsidR="00733CF9" w:rsidRPr="002F0A77" w14:paraId="6024B52C" w14:textId="77777777" w:rsidTr="00BC2990">
        <w:trPr>
          <w:trHeight w:val="1125"/>
        </w:trPr>
        <w:tc>
          <w:tcPr>
            <w:tcW w:w="5529" w:type="dxa"/>
          </w:tcPr>
          <w:p w14:paraId="245C7CBB" w14:textId="4E1C22ED" w:rsidR="00733CF9" w:rsidRPr="00D36AA2" w:rsidRDefault="00D36AA2" w:rsidP="002F0A77">
            <w:pPr>
              <w:spacing w:after="0" w:line="240" w:lineRule="auto"/>
              <w:rPr>
                <w:rFonts w:ascii="Times New Roman" w:eastAsia="Times New Roman" w:hAnsi="Times New Roman" w:cs="Times New Roman"/>
                <w:sz w:val="24"/>
                <w:szCs w:val="24"/>
                <w:lang w:eastAsia="ru-RU"/>
              </w:rPr>
            </w:pPr>
            <w:r w:rsidRPr="00D36AA2">
              <w:rPr>
                <w:rFonts w:ascii="Times New Roman" w:eastAsia="Times New Roman" w:hAnsi="Times New Roman" w:cs="Times New Roman"/>
                <w:sz w:val="24"/>
                <w:szCs w:val="24"/>
                <w:lang w:eastAsia="ru-RU"/>
              </w:rPr>
              <w:t>Муниципальная программа МР "Казбековский район" "Персонифицированного финансирования дополнительного образования детей в муниципальном районе</w:t>
            </w:r>
          </w:p>
        </w:tc>
        <w:tc>
          <w:tcPr>
            <w:tcW w:w="4677" w:type="dxa"/>
          </w:tcPr>
          <w:p w14:paraId="0B29DD8A" w14:textId="298BE368" w:rsidR="00733CF9" w:rsidRPr="00D36AA2" w:rsidRDefault="00D36AA2" w:rsidP="00D36A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УО администрации МР</w:t>
            </w:r>
          </w:p>
        </w:tc>
      </w:tr>
      <w:tr w:rsidR="00733CF9" w:rsidRPr="002F0A77" w14:paraId="1BCA9D64" w14:textId="77777777" w:rsidTr="00BC2990">
        <w:trPr>
          <w:trHeight w:val="1125"/>
        </w:trPr>
        <w:tc>
          <w:tcPr>
            <w:tcW w:w="5529" w:type="dxa"/>
          </w:tcPr>
          <w:p w14:paraId="7B47421B" w14:textId="5E04C34D" w:rsidR="00733CF9" w:rsidRPr="00D36AA2" w:rsidRDefault="00D36AA2" w:rsidP="002F0A77">
            <w:pPr>
              <w:spacing w:after="0" w:line="240" w:lineRule="auto"/>
              <w:rPr>
                <w:rFonts w:ascii="Times New Roman" w:eastAsia="Times New Roman" w:hAnsi="Times New Roman" w:cs="Times New Roman"/>
                <w:sz w:val="24"/>
                <w:szCs w:val="24"/>
                <w:lang w:eastAsia="ru-RU"/>
              </w:rPr>
            </w:pPr>
            <w:r w:rsidRPr="00D36AA2">
              <w:rPr>
                <w:rFonts w:ascii="Times New Roman" w:eastAsia="Times New Roman" w:hAnsi="Times New Roman" w:cs="Times New Roman"/>
                <w:sz w:val="24"/>
                <w:szCs w:val="24"/>
                <w:lang w:eastAsia="ru-RU"/>
              </w:rPr>
              <w:lastRenderedPageBreak/>
              <w:t>Муниципальная программа МР "Казбековский район" "Развитие физической культуры, спорта, туризма и работа по делам молодежи в МР "Казбековский район на 2024 г.</w:t>
            </w:r>
          </w:p>
        </w:tc>
        <w:tc>
          <w:tcPr>
            <w:tcW w:w="4677" w:type="dxa"/>
          </w:tcPr>
          <w:p w14:paraId="77BFFFF0" w14:textId="21665D7B" w:rsidR="00733CF9" w:rsidRPr="00D36AA2" w:rsidRDefault="00D36AA2" w:rsidP="00D36A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по физической культуре, спорту и делам молодежи администрации МР</w:t>
            </w:r>
          </w:p>
        </w:tc>
      </w:tr>
      <w:tr w:rsidR="00733CF9" w:rsidRPr="002F0A77" w14:paraId="0C5F518F" w14:textId="77777777" w:rsidTr="00BC2990">
        <w:trPr>
          <w:trHeight w:val="1125"/>
        </w:trPr>
        <w:tc>
          <w:tcPr>
            <w:tcW w:w="5529" w:type="dxa"/>
          </w:tcPr>
          <w:p w14:paraId="4704BAE7" w14:textId="140FCA1C" w:rsidR="00733CF9" w:rsidRPr="00D36AA2" w:rsidRDefault="00D36AA2" w:rsidP="002F0A77">
            <w:pPr>
              <w:spacing w:after="0" w:line="240" w:lineRule="auto"/>
              <w:rPr>
                <w:rFonts w:ascii="Times New Roman" w:eastAsia="Times New Roman" w:hAnsi="Times New Roman" w:cs="Times New Roman"/>
                <w:sz w:val="24"/>
                <w:szCs w:val="24"/>
                <w:lang w:eastAsia="ru-RU"/>
              </w:rPr>
            </w:pPr>
            <w:r w:rsidRPr="00D36AA2">
              <w:rPr>
                <w:rFonts w:ascii="Times New Roman" w:eastAsia="Times New Roman" w:hAnsi="Times New Roman" w:cs="Times New Roman"/>
                <w:sz w:val="24"/>
                <w:szCs w:val="24"/>
                <w:lang w:eastAsia="ru-RU"/>
              </w:rPr>
              <w:t>Муниципальная программа МР "Профилактика террористических и экстремистских проявлений МР "Казбековский район"</w:t>
            </w:r>
          </w:p>
        </w:tc>
        <w:tc>
          <w:tcPr>
            <w:tcW w:w="4677" w:type="dxa"/>
          </w:tcPr>
          <w:p w14:paraId="1B8304E4" w14:textId="13CEFB77" w:rsidR="00733CF9" w:rsidRPr="00D36AA2" w:rsidRDefault="00D36AA2" w:rsidP="002F0A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по обеспечению деятельности АТК администрации МР</w:t>
            </w:r>
          </w:p>
        </w:tc>
      </w:tr>
      <w:tr w:rsidR="00733CF9" w:rsidRPr="002F0A77" w14:paraId="69A5A518" w14:textId="77777777" w:rsidTr="00BC2990">
        <w:trPr>
          <w:trHeight w:val="1125"/>
        </w:trPr>
        <w:tc>
          <w:tcPr>
            <w:tcW w:w="5529" w:type="dxa"/>
          </w:tcPr>
          <w:p w14:paraId="3FC88D4D" w14:textId="335666B2" w:rsidR="00733CF9" w:rsidRPr="00D36AA2" w:rsidRDefault="00D36AA2" w:rsidP="002F0A77">
            <w:pPr>
              <w:spacing w:after="0" w:line="240" w:lineRule="auto"/>
              <w:rPr>
                <w:rFonts w:ascii="Times New Roman" w:eastAsia="Times New Roman" w:hAnsi="Times New Roman" w:cs="Times New Roman"/>
                <w:sz w:val="24"/>
                <w:szCs w:val="24"/>
                <w:lang w:eastAsia="ru-RU"/>
              </w:rPr>
            </w:pPr>
            <w:r w:rsidRPr="00D36AA2">
              <w:rPr>
                <w:rFonts w:ascii="Times New Roman" w:eastAsia="Times New Roman" w:hAnsi="Times New Roman" w:cs="Times New Roman"/>
                <w:sz w:val="24"/>
                <w:szCs w:val="24"/>
                <w:lang w:eastAsia="ru-RU"/>
              </w:rPr>
              <w:t xml:space="preserve">Муниципальная программа МР "Казбековский район" "О реализации комплексного плана противодействия идеологии </w:t>
            </w:r>
            <w:proofErr w:type="gramStart"/>
            <w:r w:rsidRPr="00D36AA2">
              <w:rPr>
                <w:rFonts w:ascii="Times New Roman" w:eastAsia="Times New Roman" w:hAnsi="Times New Roman" w:cs="Times New Roman"/>
                <w:sz w:val="24"/>
                <w:szCs w:val="24"/>
                <w:lang w:eastAsia="ru-RU"/>
              </w:rPr>
              <w:t>терроризма  в</w:t>
            </w:r>
            <w:proofErr w:type="gramEnd"/>
            <w:r w:rsidRPr="00D36AA2">
              <w:rPr>
                <w:rFonts w:ascii="Times New Roman" w:eastAsia="Times New Roman" w:hAnsi="Times New Roman" w:cs="Times New Roman"/>
                <w:sz w:val="24"/>
                <w:szCs w:val="24"/>
                <w:lang w:eastAsia="ru-RU"/>
              </w:rPr>
              <w:t xml:space="preserve"> МР "Казбековский район"</w:t>
            </w:r>
          </w:p>
        </w:tc>
        <w:tc>
          <w:tcPr>
            <w:tcW w:w="4677" w:type="dxa"/>
          </w:tcPr>
          <w:p w14:paraId="0BE19F36" w14:textId="4D7C1662" w:rsidR="00733CF9" w:rsidRPr="00D36AA2" w:rsidRDefault="00D36AA2" w:rsidP="00D36A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по обеспечению деятельности АТК администрации МР</w:t>
            </w:r>
          </w:p>
        </w:tc>
      </w:tr>
      <w:tr w:rsidR="00733CF9" w:rsidRPr="002F0A77" w14:paraId="6FB7F051" w14:textId="77777777" w:rsidTr="00BC2990">
        <w:trPr>
          <w:trHeight w:val="1125"/>
        </w:trPr>
        <w:tc>
          <w:tcPr>
            <w:tcW w:w="5529" w:type="dxa"/>
          </w:tcPr>
          <w:p w14:paraId="12BB78B1" w14:textId="153675D2" w:rsidR="00733CF9" w:rsidRPr="00D36AA2" w:rsidRDefault="00D36AA2" w:rsidP="00D36AA2">
            <w:pPr>
              <w:spacing w:after="0" w:line="240" w:lineRule="auto"/>
              <w:contextualSpacing/>
              <w:jc w:val="both"/>
              <w:rPr>
                <w:rFonts w:ascii="Times New Roman" w:eastAsia="Calibri" w:hAnsi="Times New Roman" w:cs="Times New Roman"/>
                <w:sz w:val="24"/>
                <w:szCs w:val="24"/>
                <w:lang w:eastAsia="ru-RU"/>
              </w:rPr>
            </w:pPr>
            <w:r w:rsidRPr="00D36AA2">
              <w:rPr>
                <w:rFonts w:ascii="Times New Roman" w:eastAsia="Calibri" w:hAnsi="Times New Roman" w:cs="Times New Roman"/>
                <w:sz w:val="24"/>
                <w:szCs w:val="24"/>
                <w:lang w:eastAsia="ru-RU"/>
              </w:rPr>
              <w:t>Муниципальная программа МР "Казбековский район" "О развитии малого и среднего предпринимательства в МР «Казбековский район» на 2021-2024 г."</w:t>
            </w:r>
          </w:p>
        </w:tc>
        <w:tc>
          <w:tcPr>
            <w:tcW w:w="4677" w:type="dxa"/>
          </w:tcPr>
          <w:p w14:paraId="3D11D227" w14:textId="34C6941F" w:rsidR="00733CF9" w:rsidRPr="00D36AA2" w:rsidRDefault="00D36AA2" w:rsidP="00D36A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экономики и социального развития администрации МР</w:t>
            </w:r>
          </w:p>
        </w:tc>
      </w:tr>
    </w:tbl>
    <w:p w14:paraId="5FBA506B" w14:textId="77777777" w:rsidR="00733CF9" w:rsidRPr="002F0A77" w:rsidRDefault="00733CF9" w:rsidP="002F0A77">
      <w:pPr>
        <w:spacing w:after="0" w:line="240" w:lineRule="auto"/>
        <w:rPr>
          <w:rFonts w:ascii="Times New Roman" w:eastAsia="Times New Roman" w:hAnsi="Times New Roman" w:cs="Times New Roman"/>
          <w:sz w:val="28"/>
          <w:szCs w:val="28"/>
          <w:lang w:eastAsia="ru-RU"/>
        </w:rPr>
      </w:pPr>
    </w:p>
    <w:p w14:paraId="09ABFFC0" w14:textId="77777777" w:rsidR="00733CF9" w:rsidRPr="002F0A77" w:rsidRDefault="00733CF9" w:rsidP="002F0A77">
      <w:pPr>
        <w:spacing w:after="0" w:line="240" w:lineRule="auto"/>
        <w:rPr>
          <w:rFonts w:ascii="Times New Roman" w:eastAsia="Times New Roman" w:hAnsi="Times New Roman" w:cs="Times New Roman"/>
          <w:sz w:val="28"/>
          <w:szCs w:val="28"/>
          <w:lang w:eastAsia="ru-RU"/>
        </w:rPr>
      </w:pPr>
    </w:p>
    <w:p w14:paraId="267F2B4A" w14:textId="77777777" w:rsidR="00733CF9" w:rsidRDefault="00733CF9" w:rsidP="002F0A77">
      <w:pPr>
        <w:spacing w:after="0" w:line="240" w:lineRule="auto"/>
        <w:ind w:hanging="142"/>
        <w:jc w:val="center"/>
        <w:rPr>
          <w:rFonts w:ascii="Times New Roman" w:hAnsi="Times New Roman" w:cs="Times New Roman"/>
          <w:b/>
          <w:sz w:val="28"/>
          <w:szCs w:val="28"/>
        </w:rPr>
      </w:pPr>
    </w:p>
    <w:p w14:paraId="77AC74BF" w14:textId="77777777" w:rsidR="0090062C" w:rsidRDefault="0090062C" w:rsidP="0042070B">
      <w:pPr>
        <w:spacing w:after="0" w:line="240" w:lineRule="auto"/>
        <w:ind w:hanging="142"/>
        <w:jc w:val="center"/>
        <w:rPr>
          <w:rFonts w:ascii="Times New Roman" w:hAnsi="Times New Roman" w:cs="Times New Roman"/>
          <w:b/>
          <w:sz w:val="28"/>
          <w:szCs w:val="28"/>
        </w:rPr>
      </w:pPr>
    </w:p>
    <w:p w14:paraId="2E07AC70" w14:textId="77777777" w:rsidR="0090062C" w:rsidRDefault="0090062C" w:rsidP="0042070B">
      <w:pPr>
        <w:spacing w:after="0" w:line="240" w:lineRule="auto"/>
        <w:ind w:hanging="142"/>
        <w:jc w:val="center"/>
        <w:rPr>
          <w:rFonts w:ascii="Times New Roman" w:hAnsi="Times New Roman" w:cs="Times New Roman"/>
          <w:b/>
          <w:sz w:val="28"/>
          <w:szCs w:val="28"/>
        </w:rPr>
      </w:pPr>
    </w:p>
    <w:p w14:paraId="776F11A3" w14:textId="77777777" w:rsidR="0090062C" w:rsidRDefault="0090062C" w:rsidP="0042070B">
      <w:pPr>
        <w:spacing w:after="0" w:line="240" w:lineRule="auto"/>
        <w:ind w:hanging="142"/>
        <w:jc w:val="center"/>
        <w:rPr>
          <w:rFonts w:ascii="Times New Roman" w:hAnsi="Times New Roman" w:cs="Times New Roman"/>
          <w:b/>
          <w:sz w:val="28"/>
          <w:szCs w:val="28"/>
        </w:rPr>
      </w:pPr>
    </w:p>
    <w:p w14:paraId="7B0488F5" w14:textId="77777777" w:rsidR="0090062C" w:rsidRDefault="0090062C" w:rsidP="0042070B">
      <w:pPr>
        <w:spacing w:after="0" w:line="240" w:lineRule="auto"/>
        <w:ind w:hanging="142"/>
        <w:jc w:val="center"/>
        <w:rPr>
          <w:rFonts w:ascii="Times New Roman" w:hAnsi="Times New Roman" w:cs="Times New Roman"/>
          <w:b/>
          <w:sz w:val="28"/>
          <w:szCs w:val="28"/>
        </w:rPr>
      </w:pPr>
    </w:p>
    <w:p w14:paraId="78070AD3" w14:textId="77777777" w:rsidR="0090062C" w:rsidRDefault="0090062C" w:rsidP="0042070B">
      <w:pPr>
        <w:spacing w:after="0" w:line="240" w:lineRule="auto"/>
        <w:ind w:hanging="142"/>
        <w:jc w:val="center"/>
        <w:rPr>
          <w:rFonts w:ascii="Times New Roman" w:hAnsi="Times New Roman" w:cs="Times New Roman"/>
          <w:b/>
          <w:sz w:val="28"/>
          <w:szCs w:val="28"/>
        </w:rPr>
      </w:pPr>
    </w:p>
    <w:p w14:paraId="4137292D" w14:textId="77777777" w:rsidR="0090062C" w:rsidRDefault="0090062C" w:rsidP="0042070B">
      <w:pPr>
        <w:spacing w:after="0" w:line="240" w:lineRule="auto"/>
        <w:ind w:hanging="142"/>
        <w:jc w:val="center"/>
        <w:rPr>
          <w:rFonts w:ascii="Times New Roman" w:hAnsi="Times New Roman" w:cs="Times New Roman"/>
          <w:b/>
          <w:sz w:val="28"/>
          <w:szCs w:val="28"/>
        </w:rPr>
      </w:pPr>
    </w:p>
    <w:p w14:paraId="7C338C2B" w14:textId="77777777" w:rsidR="0090062C" w:rsidRDefault="0090062C" w:rsidP="0042070B">
      <w:pPr>
        <w:spacing w:after="0" w:line="240" w:lineRule="auto"/>
        <w:ind w:hanging="142"/>
        <w:jc w:val="center"/>
        <w:rPr>
          <w:rFonts w:ascii="Times New Roman" w:hAnsi="Times New Roman" w:cs="Times New Roman"/>
          <w:b/>
          <w:sz w:val="28"/>
          <w:szCs w:val="28"/>
        </w:rPr>
      </w:pPr>
    </w:p>
    <w:p w14:paraId="6095523E" w14:textId="77777777" w:rsidR="0090062C" w:rsidRDefault="0090062C" w:rsidP="0042070B">
      <w:pPr>
        <w:spacing w:after="0" w:line="240" w:lineRule="auto"/>
        <w:ind w:hanging="142"/>
        <w:jc w:val="center"/>
        <w:rPr>
          <w:rFonts w:ascii="Times New Roman" w:hAnsi="Times New Roman" w:cs="Times New Roman"/>
          <w:b/>
          <w:sz w:val="28"/>
          <w:szCs w:val="28"/>
        </w:rPr>
      </w:pPr>
    </w:p>
    <w:p w14:paraId="5B8101D8" w14:textId="77777777" w:rsidR="0090062C" w:rsidRDefault="0090062C" w:rsidP="0042070B">
      <w:pPr>
        <w:spacing w:after="0" w:line="240" w:lineRule="auto"/>
        <w:ind w:hanging="142"/>
        <w:jc w:val="center"/>
        <w:rPr>
          <w:rFonts w:ascii="Times New Roman" w:hAnsi="Times New Roman" w:cs="Times New Roman"/>
          <w:b/>
          <w:sz w:val="28"/>
          <w:szCs w:val="28"/>
        </w:rPr>
      </w:pPr>
    </w:p>
    <w:p w14:paraId="7F3095D4" w14:textId="77777777" w:rsidR="0090062C" w:rsidRDefault="0090062C" w:rsidP="0042070B">
      <w:pPr>
        <w:spacing w:after="0" w:line="240" w:lineRule="auto"/>
        <w:ind w:hanging="142"/>
        <w:jc w:val="center"/>
        <w:rPr>
          <w:rFonts w:ascii="Times New Roman" w:hAnsi="Times New Roman" w:cs="Times New Roman"/>
          <w:b/>
          <w:sz w:val="28"/>
          <w:szCs w:val="28"/>
        </w:rPr>
      </w:pPr>
    </w:p>
    <w:p w14:paraId="05F0E878" w14:textId="77777777" w:rsidR="0090062C" w:rsidRDefault="0090062C" w:rsidP="0042070B">
      <w:pPr>
        <w:spacing w:after="0" w:line="240" w:lineRule="auto"/>
        <w:ind w:hanging="142"/>
        <w:jc w:val="center"/>
        <w:rPr>
          <w:rFonts w:ascii="Times New Roman" w:hAnsi="Times New Roman" w:cs="Times New Roman"/>
          <w:b/>
          <w:sz w:val="28"/>
          <w:szCs w:val="28"/>
        </w:rPr>
      </w:pPr>
    </w:p>
    <w:p w14:paraId="06130037" w14:textId="77777777" w:rsidR="0090062C" w:rsidRDefault="0090062C" w:rsidP="0042070B">
      <w:pPr>
        <w:spacing w:after="0" w:line="240" w:lineRule="auto"/>
        <w:ind w:hanging="142"/>
        <w:jc w:val="center"/>
        <w:rPr>
          <w:rFonts w:ascii="Times New Roman" w:hAnsi="Times New Roman" w:cs="Times New Roman"/>
          <w:b/>
          <w:sz w:val="28"/>
          <w:szCs w:val="28"/>
        </w:rPr>
      </w:pPr>
    </w:p>
    <w:p w14:paraId="21FBEF6F" w14:textId="77777777" w:rsidR="0090062C" w:rsidRDefault="0090062C" w:rsidP="0042070B">
      <w:pPr>
        <w:spacing w:after="0" w:line="240" w:lineRule="auto"/>
        <w:ind w:hanging="142"/>
        <w:jc w:val="center"/>
        <w:rPr>
          <w:rFonts w:ascii="Times New Roman" w:hAnsi="Times New Roman" w:cs="Times New Roman"/>
          <w:b/>
          <w:sz w:val="28"/>
          <w:szCs w:val="28"/>
        </w:rPr>
      </w:pPr>
    </w:p>
    <w:p w14:paraId="591D4AAB" w14:textId="77777777" w:rsidR="0090062C" w:rsidRDefault="0090062C" w:rsidP="0042070B">
      <w:pPr>
        <w:spacing w:after="0" w:line="240" w:lineRule="auto"/>
        <w:ind w:hanging="142"/>
        <w:jc w:val="center"/>
        <w:rPr>
          <w:rFonts w:ascii="Times New Roman" w:hAnsi="Times New Roman" w:cs="Times New Roman"/>
          <w:b/>
          <w:sz w:val="28"/>
          <w:szCs w:val="28"/>
        </w:rPr>
      </w:pPr>
    </w:p>
    <w:p w14:paraId="53C657B0" w14:textId="77777777" w:rsidR="0090062C" w:rsidRDefault="0090062C" w:rsidP="0042070B">
      <w:pPr>
        <w:spacing w:after="0" w:line="240" w:lineRule="auto"/>
        <w:ind w:hanging="142"/>
        <w:jc w:val="center"/>
        <w:rPr>
          <w:rFonts w:ascii="Times New Roman" w:hAnsi="Times New Roman" w:cs="Times New Roman"/>
          <w:b/>
          <w:sz w:val="28"/>
          <w:szCs w:val="28"/>
        </w:rPr>
      </w:pPr>
    </w:p>
    <w:p w14:paraId="7B1EE568" w14:textId="77777777" w:rsidR="0090062C" w:rsidRDefault="0090062C" w:rsidP="0042070B">
      <w:pPr>
        <w:spacing w:after="0" w:line="240" w:lineRule="auto"/>
        <w:ind w:hanging="142"/>
        <w:jc w:val="center"/>
        <w:rPr>
          <w:rFonts w:ascii="Times New Roman" w:hAnsi="Times New Roman" w:cs="Times New Roman"/>
          <w:b/>
          <w:sz w:val="28"/>
          <w:szCs w:val="28"/>
        </w:rPr>
      </w:pPr>
    </w:p>
    <w:p w14:paraId="6B53CB41" w14:textId="77777777" w:rsidR="0090062C" w:rsidRDefault="0090062C" w:rsidP="0042070B">
      <w:pPr>
        <w:spacing w:after="0" w:line="240" w:lineRule="auto"/>
        <w:ind w:hanging="142"/>
        <w:jc w:val="center"/>
        <w:rPr>
          <w:rFonts w:ascii="Times New Roman" w:hAnsi="Times New Roman" w:cs="Times New Roman"/>
          <w:b/>
          <w:sz w:val="28"/>
          <w:szCs w:val="28"/>
        </w:rPr>
      </w:pPr>
    </w:p>
    <w:p w14:paraId="08A95BDA" w14:textId="77777777" w:rsidR="0090062C" w:rsidRDefault="0090062C" w:rsidP="0042070B">
      <w:pPr>
        <w:spacing w:after="0" w:line="240" w:lineRule="auto"/>
        <w:ind w:hanging="142"/>
        <w:jc w:val="center"/>
        <w:rPr>
          <w:rFonts w:ascii="Times New Roman" w:hAnsi="Times New Roman" w:cs="Times New Roman"/>
          <w:b/>
          <w:sz w:val="28"/>
          <w:szCs w:val="28"/>
        </w:rPr>
      </w:pPr>
    </w:p>
    <w:p w14:paraId="64356893" w14:textId="77777777" w:rsidR="0090062C" w:rsidRDefault="0090062C" w:rsidP="0042070B">
      <w:pPr>
        <w:spacing w:after="0" w:line="240" w:lineRule="auto"/>
        <w:ind w:hanging="142"/>
        <w:jc w:val="center"/>
        <w:rPr>
          <w:rFonts w:ascii="Times New Roman" w:hAnsi="Times New Roman" w:cs="Times New Roman"/>
          <w:b/>
          <w:sz w:val="28"/>
          <w:szCs w:val="28"/>
        </w:rPr>
      </w:pPr>
    </w:p>
    <w:p w14:paraId="6FF9B9F3" w14:textId="77777777" w:rsidR="0090062C" w:rsidRDefault="0090062C" w:rsidP="0042070B">
      <w:pPr>
        <w:spacing w:after="0" w:line="240" w:lineRule="auto"/>
        <w:ind w:hanging="142"/>
        <w:jc w:val="center"/>
        <w:rPr>
          <w:rFonts w:ascii="Times New Roman" w:hAnsi="Times New Roman" w:cs="Times New Roman"/>
          <w:b/>
          <w:sz w:val="28"/>
          <w:szCs w:val="28"/>
        </w:rPr>
      </w:pPr>
    </w:p>
    <w:p w14:paraId="5A5F845B" w14:textId="77777777" w:rsidR="0090062C" w:rsidRDefault="0090062C" w:rsidP="0042070B">
      <w:pPr>
        <w:spacing w:after="0" w:line="240" w:lineRule="auto"/>
        <w:ind w:hanging="142"/>
        <w:jc w:val="center"/>
        <w:rPr>
          <w:rFonts w:ascii="Times New Roman" w:hAnsi="Times New Roman" w:cs="Times New Roman"/>
          <w:b/>
          <w:sz w:val="28"/>
          <w:szCs w:val="28"/>
        </w:rPr>
      </w:pPr>
    </w:p>
    <w:p w14:paraId="1D657240" w14:textId="77777777" w:rsidR="0090062C" w:rsidRDefault="0090062C" w:rsidP="0042070B">
      <w:pPr>
        <w:spacing w:after="0" w:line="240" w:lineRule="auto"/>
        <w:ind w:hanging="142"/>
        <w:jc w:val="center"/>
        <w:rPr>
          <w:rFonts w:ascii="Times New Roman" w:hAnsi="Times New Roman" w:cs="Times New Roman"/>
          <w:b/>
          <w:sz w:val="28"/>
          <w:szCs w:val="28"/>
        </w:rPr>
      </w:pPr>
    </w:p>
    <w:p w14:paraId="57DCB6E6" w14:textId="77777777" w:rsidR="0090062C" w:rsidRDefault="0090062C" w:rsidP="0042070B">
      <w:pPr>
        <w:spacing w:after="0" w:line="240" w:lineRule="auto"/>
        <w:ind w:hanging="142"/>
        <w:jc w:val="center"/>
        <w:rPr>
          <w:rFonts w:ascii="Times New Roman" w:hAnsi="Times New Roman" w:cs="Times New Roman"/>
          <w:b/>
          <w:sz w:val="28"/>
          <w:szCs w:val="28"/>
        </w:rPr>
      </w:pPr>
    </w:p>
    <w:p w14:paraId="4961717E" w14:textId="77777777" w:rsidR="0090062C" w:rsidRDefault="0090062C" w:rsidP="0042070B">
      <w:pPr>
        <w:spacing w:after="0" w:line="240" w:lineRule="auto"/>
        <w:ind w:hanging="142"/>
        <w:jc w:val="center"/>
        <w:rPr>
          <w:rFonts w:ascii="Times New Roman" w:hAnsi="Times New Roman" w:cs="Times New Roman"/>
          <w:b/>
          <w:sz w:val="28"/>
          <w:szCs w:val="28"/>
        </w:rPr>
      </w:pPr>
    </w:p>
    <w:p w14:paraId="2B0AF868" w14:textId="77777777" w:rsidR="00603A80" w:rsidRDefault="00603A80" w:rsidP="0042070B">
      <w:pPr>
        <w:spacing w:after="0" w:line="240" w:lineRule="auto"/>
        <w:ind w:hanging="142"/>
        <w:jc w:val="center"/>
        <w:rPr>
          <w:rFonts w:ascii="Times New Roman" w:hAnsi="Times New Roman" w:cs="Times New Roman"/>
          <w:b/>
          <w:sz w:val="28"/>
          <w:szCs w:val="28"/>
        </w:rPr>
      </w:pPr>
    </w:p>
    <w:p w14:paraId="179F67D8" w14:textId="77777777" w:rsidR="00603A80" w:rsidRDefault="00603A80" w:rsidP="0042070B">
      <w:pPr>
        <w:spacing w:after="0" w:line="240" w:lineRule="auto"/>
        <w:ind w:hanging="142"/>
        <w:jc w:val="center"/>
        <w:rPr>
          <w:rFonts w:ascii="Times New Roman" w:hAnsi="Times New Roman" w:cs="Times New Roman"/>
          <w:b/>
          <w:sz w:val="28"/>
          <w:szCs w:val="28"/>
        </w:rPr>
      </w:pPr>
    </w:p>
    <w:p w14:paraId="41C46501" w14:textId="77777777" w:rsidR="00603A80" w:rsidRDefault="00603A80" w:rsidP="0042070B">
      <w:pPr>
        <w:spacing w:after="0" w:line="240" w:lineRule="auto"/>
        <w:ind w:hanging="142"/>
        <w:jc w:val="center"/>
        <w:rPr>
          <w:rFonts w:ascii="Times New Roman" w:hAnsi="Times New Roman" w:cs="Times New Roman"/>
          <w:b/>
          <w:sz w:val="28"/>
          <w:szCs w:val="28"/>
        </w:rPr>
      </w:pPr>
    </w:p>
    <w:p w14:paraId="5AFEF923" w14:textId="77777777" w:rsidR="00603A80" w:rsidRDefault="00603A80" w:rsidP="0042070B">
      <w:pPr>
        <w:spacing w:after="0" w:line="240" w:lineRule="auto"/>
        <w:ind w:hanging="142"/>
        <w:jc w:val="center"/>
        <w:rPr>
          <w:rFonts w:ascii="Times New Roman" w:hAnsi="Times New Roman" w:cs="Times New Roman"/>
          <w:b/>
          <w:sz w:val="28"/>
          <w:szCs w:val="28"/>
        </w:rPr>
      </w:pPr>
    </w:p>
    <w:p w14:paraId="4ED31D23" w14:textId="77777777" w:rsidR="00A21BBB" w:rsidRPr="002F0A77" w:rsidRDefault="00A21BBB" w:rsidP="002F0A77">
      <w:pPr>
        <w:spacing w:after="0" w:line="240" w:lineRule="auto"/>
        <w:jc w:val="right"/>
        <w:rPr>
          <w:rFonts w:ascii="Times New Roman" w:eastAsia="Times New Roman" w:hAnsi="Times New Roman" w:cs="Times New Roman"/>
          <w:b/>
          <w:sz w:val="28"/>
          <w:szCs w:val="28"/>
          <w:lang w:eastAsia="ru-RU"/>
        </w:rPr>
        <w:sectPr w:rsidR="00A21BBB" w:rsidRPr="002F0A77" w:rsidSect="002F0A77">
          <w:pgSz w:w="11906" w:h="16838"/>
          <w:pgMar w:top="1134" w:right="707" w:bottom="1134" w:left="1701" w:header="709" w:footer="709" w:gutter="0"/>
          <w:cols w:space="708"/>
          <w:docGrid w:linePitch="360"/>
        </w:sectPr>
      </w:pPr>
    </w:p>
    <w:p w14:paraId="1411A5AE" w14:textId="77777777" w:rsidR="005255B6" w:rsidRPr="002F0A77" w:rsidRDefault="00072CA0" w:rsidP="002F0A77">
      <w:pPr>
        <w:spacing w:after="0" w:line="240" w:lineRule="auto"/>
        <w:jc w:val="right"/>
        <w:rPr>
          <w:rFonts w:ascii="Times New Roman" w:eastAsia="Times New Roman" w:hAnsi="Times New Roman" w:cs="Times New Roman"/>
          <w:b/>
          <w:sz w:val="28"/>
          <w:szCs w:val="28"/>
          <w:lang w:eastAsia="ru-RU"/>
        </w:rPr>
      </w:pPr>
      <w:r w:rsidRPr="002F0A77">
        <w:rPr>
          <w:rFonts w:ascii="Times New Roman" w:eastAsia="Times New Roman" w:hAnsi="Times New Roman" w:cs="Times New Roman"/>
          <w:b/>
          <w:sz w:val="28"/>
          <w:szCs w:val="28"/>
          <w:lang w:eastAsia="ru-RU"/>
        </w:rPr>
        <w:lastRenderedPageBreak/>
        <w:t>Пр</w:t>
      </w:r>
      <w:r w:rsidR="005255B6" w:rsidRPr="002F0A77">
        <w:rPr>
          <w:rFonts w:ascii="Times New Roman" w:eastAsia="Times New Roman" w:hAnsi="Times New Roman" w:cs="Times New Roman"/>
          <w:b/>
          <w:sz w:val="28"/>
          <w:szCs w:val="28"/>
          <w:lang w:eastAsia="ru-RU"/>
        </w:rPr>
        <w:t>иложение 1</w:t>
      </w:r>
    </w:p>
    <w:p w14:paraId="040DAF26" w14:textId="77777777" w:rsidR="005255B6" w:rsidRPr="002F0A77" w:rsidRDefault="005255B6" w:rsidP="002F0A77">
      <w:pPr>
        <w:spacing w:after="0" w:line="240" w:lineRule="auto"/>
        <w:jc w:val="center"/>
        <w:rPr>
          <w:rFonts w:ascii="Times New Roman" w:eastAsia="Times New Roman" w:hAnsi="Times New Roman" w:cs="Times New Roman"/>
          <w:b/>
          <w:sz w:val="28"/>
          <w:szCs w:val="28"/>
          <w:lang w:eastAsia="ru-RU"/>
        </w:rPr>
      </w:pPr>
      <w:r w:rsidRPr="002F0A77">
        <w:rPr>
          <w:rFonts w:ascii="Times New Roman" w:eastAsia="Times New Roman" w:hAnsi="Times New Roman" w:cs="Times New Roman"/>
          <w:b/>
          <w:sz w:val="28"/>
          <w:szCs w:val="28"/>
          <w:lang w:eastAsia="ru-RU"/>
        </w:rPr>
        <w:t>Показатели достижения целей социально-экономического развития</w:t>
      </w:r>
    </w:p>
    <w:p w14:paraId="1C04FB5B" w14:textId="77777777" w:rsidR="005255B6" w:rsidRPr="002F0A77" w:rsidRDefault="005255B6" w:rsidP="002F0A77">
      <w:pPr>
        <w:spacing w:after="0" w:line="240" w:lineRule="auto"/>
        <w:jc w:val="center"/>
        <w:rPr>
          <w:rFonts w:ascii="Times New Roman" w:eastAsia="Times New Roman" w:hAnsi="Times New Roman" w:cs="Times New Roman"/>
          <w:b/>
          <w:sz w:val="28"/>
          <w:szCs w:val="28"/>
          <w:lang w:eastAsia="ru-RU"/>
        </w:rPr>
      </w:pPr>
      <w:r w:rsidRPr="002F0A77">
        <w:rPr>
          <w:rFonts w:ascii="Times New Roman" w:eastAsia="Times New Roman" w:hAnsi="Times New Roman" w:cs="Times New Roman"/>
          <w:b/>
          <w:sz w:val="28"/>
          <w:szCs w:val="28"/>
          <w:lang w:eastAsia="ru-RU"/>
        </w:rPr>
        <w:t xml:space="preserve">муниципального образования – </w:t>
      </w:r>
      <w:r w:rsidR="00D16C7E" w:rsidRPr="002F0A77">
        <w:rPr>
          <w:rFonts w:ascii="Times New Roman" w:eastAsia="Times New Roman" w:hAnsi="Times New Roman" w:cs="Times New Roman"/>
          <w:b/>
          <w:sz w:val="28"/>
          <w:szCs w:val="28"/>
          <w:lang w:eastAsia="ru-RU"/>
        </w:rPr>
        <w:t>Казбековский</w:t>
      </w:r>
      <w:r w:rsidRPr="002F0A77">
        <w:rPr>
          <w:rFonts w:ascii="Times New Roman" w:eastAsia="Times New Roman" w:hAnsi="Times New Roman" w:cs="Times New Roman"/>
          <w:b/>
          <w:sz w:val="28"/>
          <w:szCs w:val="28"/>
          <w:lang w:eastAsia="ru-RU"/>
        </w:rPr>
        <w:t xml:space="preserve"> муниципальный район </w:t>
      </w:r>
      <w:r w:rsidR="00D16C7E" w:rsidRPr="002F0A77">
        <w:rPr>
          <w:rFonts w:ascii="Times New Roman" w:eastAsia="Times New Roman" w:hAnsi="Times New Roman" w:cs="Times New Roman"/>
          <w:b/>
          <w:sz w:val="28"/>
          <w:szCs w:val="28"/>
          <w:lang w:eastAsia="ru-RU"/>
        </w:rPr>
        <w:t>Республики Дагестан</w:t>
      </w:r>
    </w:p>
    <w:p w14:paraId="062B8E88" w14:textId="77777777" w:rsidR="00D16C7E" w:rsidRPr="002F0A77" w:rsidRDefault="00D16C7E" w:rsidP="002F0A77">
      <w:pPr>
        <w:spacing w:after="0" w:line="240" w:lineRule="auto"/>
        <w:jc w:val="center"/>
        <w:rPr>
          <w:rFonts w:ascii="Times New Roman" w:eastAsia="Times New Roman" w:hAnsi="Times New Roman" w:cs="Times New Roman"/>
          <w:b/>
          <w:sz w:val="28"/>
          <w:szCs w:val="28"/>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6149"/>
        <w:gridCol w:w="2862"/>
        <w:gridCol w:w="1391"/>
        <w:gridCol w:w="1272"/>
        <w:gridCol w:w="1272"/>
        <w:gridCol w:w="1271"/>
      </w:tblGrid>
      <w:tr w:rsidR="005255B6" w:rsidRPr="002F0A77" w14:paraId="7A8E5F86" w14:textId="77777777" w:rsidTr="009F616A">
        <w:tc>
          <w:tcPr>
            <w:tcW w:w="633" w:type="dxa"/>
          </w:tcPr>
          <w:p w14:paraId="50079AEC"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п/п</w:t>
            </w:r>
          </w:p>
        </w:tc>
        <w:tc>
          <w:tcPr>
            <w:tcW w:w="6149" w:type="dxa"/>
          </w:tcPr>
          <w:p w14:paraId="4ECF2D5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Показатели</w:t>
            </w:r>
          </w:p>
        </w:tc>
        <w:tc>
          <w:tcPr>
            <w:tcW w:w="2862" w:type="dxa"/>
          </w:tcPr>
          <w:p w14:paraId="7D0A779B"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Ед. изм.</w:t>
            </w:r>
          </w:p>
        </w:tc>
        <w:tc>
          <w:tcPr>
            <w:tcW w:w="1391" w:type="dxa"/>
          </w:tcPr>
          <w:p w14:paraId="159B66D4"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20</w:t>
            </w:r>
            <w:r w:rsidR="002A2F20" w:rsidRPr="002F0A77">
              <w:rPr>
                <w:rFonts w:ascii="Times New Roman" w:eastAsia="Times New Roman" w:hAnsi="Times New Roman" w:cs="Times New Roman"/>
                <w:sz w:val="28"/>
                <w:szCs w:val="28"/>
                <w:lang w:eastAsia="ru-RU"/>
              </w:rPr>
              <w:t>22</w:t>
            </w:r>
            <w:r w:rsidRPr="002F0A77">
              <w:rPr>
                <w:rFonts w:ascii="Times New Roman" w:eastAsia="Times New Roman" w:hAnsi="Times New Roman" w:cs="Times New Roman"/>
                <w:sz w:val="28"/>
                <w:szCs w:val="28"/>
                <w:lang w:eastAsia="ru-RU"/>
              </w:rPr>
              <w:t>г. (базовый)</w:t>
            </w:r>
          </w:p>
        </w:tc>
        <w:tc>
          <w:tcPr>
            <w:tcW w:w="1272" w:type="dxa"/>
          </w:tcPr>
          <w:p w14:paraId="05C48DB0"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202</w:t>
            </w:r>
            <w:r w:rsidR="002A2F20" w:rsidRPr="002F0A77">
              <w:rPr>
                <w:rFonts w:ascii="Times New Roman" w:eastAsia="Times New Roman" w:hAnsi="Times New Roman" w:cs="Times New Roman"/>
                <w:sz w:val="28"/>
                <w:szCs w:val="28"/>
                <w:lang w:eastAsia="ru-RU"/>
              </w:rPr>
              <w:t xml:space="preserve">3- 2025 </w:t>
            </w:r>
            <w:r w:rsidRPr="002F0A77">
              <w:rPr>
                <w:rFonts w:ascii="Times New Roman" w:eastAsia="Times New Roman" w:hAnsi="Times New Roman" w:cs="Times New Roman"/>
                <w:sz w:val="28"/>
                <w:szCs w:val="28"/>
                <w:lang w:eastAsia="ru-RU"/>
              </w:rPr>
              <w:t>г.</w:t>
            </w:r>
          </w:p>
        </w:tc>
        <w:tc>
          <w:tcPr>
            <w:tcW w:w="1272" w:type="dxa"/>
          </w:tcPr>
          <w:p w14:paraId="607C5507"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202</w:t>
            </w:r>
            <w:r w:rsidR="002A2F20" w:rsidRPr="002F0A77">
              <w:rPr>
                <w:rFonts w:ascii="Times New Roman" w:eastAsia="Times New Roman" w:hAnsi="Times New Roman" w:cs="Times New Roman"/>
                <w:sz w:val="28"/>
                <w:szCs w:val="28"/>
                <w:lang w:eastAsia="ru-RU"/>
              </w:rPr>
              <w:t xml:space="preserve">6 -2028 </w:t>
            </w:r>
            <w:r w:rsidRPr="002F0A77">
              <w:rPr>
                <w:rFonts w:ascii="Times New Roman" w:eastAsia="Times New Roman" w:hAnsi="Times New Roman" w:cs="Times New Roman"/>
                <w:sz w:val="28"/>
                <w:szCs w:val="28"/>
                <w:lang w:eastAsia="ru-RU"/>
              </w:rPr>
              <w:t>г.</w:t>
            </w:r>
          </w:p>
        </w:tc>
        <w:tc>
          <w:tcPr>
            <w:tcW w:w="1271" w:type="dxa"/>
          </w:tcPr>
          <w:p w14:paraId="1CD6E14F" w14:textId="77777777" w:rsidR="005255B6" w:rsidRPr="002F0A77" w:rsidRDefault="002A2F20"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2029 - </w:t>
            </w:r>
            <w:r w:rsidR="005255B6" w:rsidRPr="002F0A77">
              <w:rPr>
                <w:rFonts w:ascii="Times New Roman" w:eastAsia="Times New Roman" w:hAnsi="Times New Roman" w:cs="Times New Roman"/>
                <w:sz w:val="28"/>
                <w:szCs w:val="28"/>
                <w:lang w:eastAsia="ru-RU"/>
              </w:rPr>
              <w:t>2030 г.</w:t>
            </w:r>
          </w:p>
        </w:tc>
      </w:tr>
      <w:tr w:rsidR="005255B6" w:rsidRPr="002F0A77" w14:paraId="283CFC2D" w14:textId="77777777" w:rsidTr="009F616A">
        <w:tc>
          <w:tcPr>
            <w:tcW w:w="633" w:type="dxa"/>
          </w:tcPr>
          <w:p w14:paraId="42F390FD"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w:t>
            </w:r>
          </w:p>
        </w:tc>
        <w:tc>
          <w:tcPr>
            <w:tcW w:w="6149" w:type="dxa"/>
          </w:tcPr>
          <w:p w14:paraId="150E16C0" w14:textId="77777777" w:rsidR="005255B6" w:rsidRPr="002F0A77" w:rsidRDefault="005255B6" w:rsidP="002F0A77">
            <w:pPr>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Численность постоянного населения (среднегодовая)</w:t>
            </w:r>
          </w:p>
        </w:tc>
        <w:tc>
          <w:tcPr>
            <w:tcW w:w="2862" w:type="dxa"/>
          </w:tcPr>
          <w:p w14:paraId="588B793F"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Тыс. человек</w:t>
            </w:r>
          </w:p>
        </w:tc>
        <w:tc>
          <w:tcPr>
            <w:tcW w:w="1391" w:type="dxa"/>
          </w:tcPr>
          <w:p w14:paraId="537B3262" w14:textId="77777777" w:rsidR="00D05857" w:rsidRDefault="00D05857" w:rsidP="00D05857">
            <w:pPr>
              <w:jc w:val="center"/>
              <w:rPr>
                <w:sz w:val="25"/>
                <w:szCs w:val="25"/>
              </w:rPr>
            </w:pPr>
            <w:r>
              <w:rPr>
                <w:sz w:val="25"/>
                <w:szCs w:val="25"/>
              </w:rPr>
              <w:t>50 629</w:t>
            </w:r>
          </w:p>
          <w:p w14:paraId="79B75A3F"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tc>
        <w:tc>
          <w:tcPr>
            <w:tcW w:w="1272" w:type="dxa"/>
          </w:tcPr>
          <w:p w14:paraId="0A0E2677" w14:textId="436CF87C"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52 523</w:t>
            </w:r>
          </w:p>
        </w:tc>
        <w:tc>
          <w:tcPr>
            <w:tcW w:w="1272" w:type="dxa"/>
          </w:tcPr>
          <w:p w14:paraId="5BE65535" w14:textId="50E8CEE9"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54 023</w:t>
            </w:r>
          </w:p>
        </w:tc>
        <w:tc>
          <w:tcPr>
            <w:tcW w:w="1271" w:type="dxa"/>
          </w:tcPr>
          <w:p w14:paraId="2E5FB203" w14:textId="31F79AC6"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55 473</w:t>
            </w:r>
          </w:p>
        </w:tc>
      </w:tr>
      <w:tr w:rsidR="005255B6" w:rsidRPr="002F0A77" w14:paraId="6AB11857" w14:textId="77777777" w:rsidTr="009F616A">
        <w:tc>
          <w:tcPr>
            <w:tcW w:w="633" w:type="dxa"/>
          </w:tcPr>
          <w:p w14:paraId="46A31114"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w:t>
            </w:r>
          </w:p>
        </w:tc>
        <w:tc>
          <w:tcPr>
            <w:tcW w:w="6149" w:type="dxa"/>
          </w:tcPr>
          <w:p w14:paraId="78D31816"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Индекс промышленного производства</w:t>
            </w:r>
          </w:p>
        </w:tc>
        <w:tc>
          <w:tcPr>
            <w:tcW w:w="2862" w:type="dxa"/>
          </w:tcPr>
          <w:p w14:paraId="554FEC71"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к предыдущему периоду в сопоставимых ценах</w:t>
            </w:r>
          </w:p>
        </w:tc>
        <w:tc>
          <w:tcPr>
            <w:tcW w:w="1391" w:type="dxa"/>
          </w:tcPr>
          <w:p w14:paraId="762E8CFB" w14:textId="19BADCB7"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72" w:type="dxa"/>
          </w:tcPr>
          <w:p w14:paraId="72E36288" w14:textId="30B20510"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72" w:type="dxa"/>
          </w:tcPr>
          <w:p w14:paraId="1847E43C" w14:textId="38791393"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71" w:type="dxa"/>
          </w:tcPr>
          <w:p w14:paraId="190B89C5" w14:textId="0A810CBC"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5255B6" w:rsidRPr="002F0A77" w14:paraId="6BE5E461" w14:textId="77777777" w:rsidTr="009F616A">
        <w:tc>
          <w:tcPr>
            <w:tcW w:w="633" w:type="dxa"/>
          </w:tcPr>
          <w:p w14:paraId="26FFB047"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3</w:t>
            </w:r>
          </w:p>
        </w:tc>
        <w:tc>
          <w:tcPr>
            <w:tcW w:w="6149" w:type="dxa"/>
          </w:tcPr>
          <w:p w14:paraId="3A1A5222"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Индекс производства сельскохозяйственной продукции</w:t>
            </w:r>
          </w:p>
        </w:tc>
        <w:tc>
          <w:tcPr>
            <w:tcW w:w="2862" w:type="dxa"/>
          </w:tcPr>
          <w:p w14:paraId="1ECDC0FD"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к предыдущему периоду в сопоставимых ценах</w:t>
            </w:r>
          </w:p>
        </w:tc>
        <w:tc>
          <w:tcPr>
            <w:tcW w:w="1391" w:type="dxa"/>
          </w:tcPr>
          <w:p w14:paraId="56716D32" w14:textId="59E56C1B"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p>
        </w:tc>
        <w:tc>
          <w:tcPr>
            <w:tcW w:w="1272" w:type="dxa"/>
          </w:tcPr>
          <w:p w14:paraId="5876F559" w14:textId="459D075F"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1272" w:type="dxa"/>
          </w:tcPr>
          <w:p w14:paraId="66AF3D88" w14:textId="047086F4"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271" w:type="dxa"/>
          </w:tcPr>
          <w:p w14:paraId="6BD88151" w14:textId="6463217B"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r w:rsidR="005255B6" w:rsidRPr="002F0A77" w14:paraId="78445EB1" w14:textId="77777777" w:rsidTr="009F616A">
        <w:tc>
          <w:tcPr>
            <w:tcW w:w="633" w:type="dxa"/>
          </w:tcPr>
          <w:p w14:paraId="6D774310"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4</w:t>
            </w:r>
          </w:p>
        </w:tc>
        <w:tc>
          <w:tcPr>
            <w:tcW w:w="6149" w:type="dxa"/>
          </w:tcPr>
          <w:p w14:paraId="1354B753"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прибыльных сельскохозяйственных организаций в общем их числе</w:t>
            </w:r>
          </w:p>
        </w:tc>
        <w:tc>
          <w:tcPr>
            <w:tcW w:w="2862" w:type="dxa"/>
          </w:tcPr>
          <w:p w14:paraId="34099E08"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70005931" w14:textId="3E8A4E2A" w:rsidR="005255B6" w:rsidRPr="002F0A77" w:rsidRDefault="00D05857"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2" w:type="dxa"/>
          </w:tcPr>
          <w:p w14:paraId="586AA728" w14:textId="1001EB9E"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2" w:type="dxa"/>
          </w:tcPr>
          <w:p w14:paraId="0E9B9B33" w14:textId="2BFCE773"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1" w:type="dxa"/>
          </w:tcPr>
          <w:p w14:paraId="029DBC10" w14:textId="082CDC52" w:rsidR="005255B6" w:rsidRPr="002F0A77" w:rsidRDefault="00C50DDC"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255B6" w:rsidRPr="002F0A77" w14:paraId="5EF3C61F" w14:textId="77777777" w:rsidTr="009F616A">
        <w:tc>
          <w:tcPr>
            <w:tcW w:w="633" w:type="dxa"/>
          </w:tcPr>
          <w:p w14:paraId="71F1A4EF"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5</w:t>
            </w:r>
          </w:p>
        </w:tc>
        <w:tc>
          <w:tcPr>
            <w:tcW w:w="6149" w:type="dxa"/>
          </w:tcPr>
          <w:p w14:paraId="5E5166AC" w14:textId="7068D0DF"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Число субъектов малого и среднего предпринимательства в</w:t>
            </w:r>
            <w:r w:rsidR="002B67FF">
              <w:rPr>
                <w:rFonts w:ascii="Times New Roman" w:eastAsia="Times New Roman" w:hAnsi="Times New Roman" w:cs="Times New Roman"/>
                <w:sz w:val="28"/>
                <w:szCs w:val="28"/>
                <w:lang w:eastAsia="ru-RU"/>
              </w:rPr>
              <w:t>сего:</w:t>
            </w:r>
          </w:p>
        </w:tc>
        <w:tc>
          <w:tcPr>
            <w:tcW w:w="2862" w:type="dxa"/>
          </w:tcPr>
          <w:p w14:paraId="73DCCC71"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единиц</w:t>
            </w:r>
          </w:p>
        </w:tc>
        <w:tc>
          <w:tcPr>
            <w:tcW w:w="1391" w:type="dxa"/>
          </w:tcPr>
          <w:p w14:paraId="789C03D5" w14:textId="31C3BA9E"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646</w:t>
            </w:r>
          </w:p>
        </w:tc>
        <w:tc>
          <w:tcPr>
            <w:tcW w:w="1272" w:type="dxa"/>
          </w:tcPr>
          <w:p w14:paraId="144BFB17" w14:textId="102D3F3D" w:rsidR="005255B6" w:rsidRPr="002F0A77" w:rsidRDefault="002B67FF" w:rsidP="008055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664</w:t>
            </w:r>
          </w:p>
        </w:tc>
        <w:tc>
          <w:tcPr>
            <w:tcW w:w="1272" w:type="dxa"/>
          </w:tcPr>
          <w:p w14:paraId="41EC6CCF" w14:textId="75B38920"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689</w:t>
            </w:r>
          </w:p>
        </w:tc>
        <w:tc>
          <w:tcPr>
            <w:tcW w:w="1271" w:type="dxa"/>
          </w:tcPr>
          <w:p w14:paraId="261717AB" w14:textId="6ACFEA6B"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714</w:t>
            </w:r>
          </w:p>
        </w:tc>
      </w:tr>
      <w:tr w:rsidR="005255B6" w:rsidRPr="002F0A77" w14:paraId="5CBF872A" w14:textId="77777777" w:rsidTr="009F616A">
        <w:tc>
          <w:tcPr>
            <w:tcW w:w="633" w:type="dxa"/>
          </w:tcPr>
          <w:p w14:paraId="49048CA5"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6</w:t>
            </w:r>
          </w:p>
        </w:tc>
        <w:tc>
          <w:tcPr>
            <w:tcW w:w="6149" w:type="dxa"/>
          </w:tcPr>
          <w:p w14:paraId="4E9479AC"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Объем инвестиций в основной капитал (за исключением бюджетных средств) в расчете на 1 жителя</w:t>
            </w:r>
          </w:p>
        </w:tc>
        <w:tc>
          <w:tcPr>
            <w:tcW w:w="2862" w:type="dxa"/>
          </w:tcPr>
          <w:p w14:paraId="310C8C4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рублей</w:t>
            </w:r>
          </w:p>
        </w:tc>
        <w:tc>
          <w:tcPr>
            <w:tcW w:w="1391" w:type="dxa"/>
          </w:tcPr>
          <w:p w14:paraId="496D9279" w14:textId="7DB980A7" w:rsidR="005255B6" w:rsidRPr="00FF46D4" w:rsidRDefault="00FF46D4" w:rsidP="002F0A77">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2882</w:t>
            </w:r>
          </w:p>
        </w:tc>
        <w:tc>
          <w:tcPr>
            <w:tcW w:w="1272" w:type="dxa"/>
          </w:tcPr>
          <w:p w14:paraId="0B990546" w14:textId="7F900428" w:rsidR="005255B6" w:rsidRPr="003C5668" w:rsidRDefault="003C566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2903</w:t>
            </w:r>
          </w:p>
        </w:tc>
        <w:tc>
          <w:tcPr>
            <w:tcW w:w="1272" w:type="dxa"/>
          </w:tcPr>
          <w:p w14:paraId="086C15B1" w14:textId="0547916D" w:rsidR="005255B6" w:rsidRPr="002F0A77" w:rsidRDefault="003C566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2954</w:t>
            </w:r>
          </w:p>
        </w:tc>
        <w:tc>
          <w:tcPr>
            <w:tcW w:w="1271" w:type="dxa"/>
          </w:tcPr>
          <w:p w14:paraId="3588D0D0" w14:textId="15158D23" w:rsidR="005255B6" w:rsidRPr="002F0A77" w:rsidRDefault="003C566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3001</w:t>
            </w:r>
          </w:p>
        </w:tc>
      </w:tr>
      <w:tr w:rsidR="005255B6" w:rsidRPr="002F0A77" w14:paraId="3D73149D" w14:textId="77777777" w:rsidTr="009F616A">
        <w:tc>
          <w:tcPr>
            <w:tcW w:w="633" w:type="dxa"/>
          </w:tcPr>
          <w:p w14:paraId="3AB13AAA"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7</w:t>
            </w:r>
          </w:p>
        </w:tc>
        <w:tc>
          <w:tcPr>
            <w:tcW w:w="6149" w:type="dxa"/>
          </w:tcPr>
          <w:p w14:paraId="3C244E85"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Оборот розничной торговли в расчете на 1 жителя</w:t>
            </w:r>
          </w:p>
        </w:tc>
        <w:tc>
          <w:tcPr>
            <w:tcW w:w="2862" w:type="dxa"/>
          </w:tcPr>
          <w:p w14:paraId="57E51816"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тыс. рублей</w:t>
            </w:r>
          </w:p>
        </w:tc>
        <w:tc>
          <w:tcPr>
            <w:tcW w:w="1391" w:type="dxa"/>
          </w:tcPr>
          <w:p w14:paraId="0AD9E0AF" w14:textId="0C02C0E0" w:rsidR="005255B6" w:rsidRPr="002F0A77" w:rsidRDefault="00D05857"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97 868,8</w:t>
            </w:r>
          </w:p>
        </w:tc>
        <w:tc>
          <w:tcPr>
            <w:tcW w:w="1272" w:type="dxa"/>
          </w:tcPr>
          <w:p w14:paraId="638D4122" w14:textId="4B9288F0" w:rsidR="005255B6" w:rsidRPr="002F0A77" w:rsidRDefault="001E2C05"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108 000</w:t>
            </w:r>
          </w:p>
        </w:tc>
        <w:tc>
          <w:tcPr>
            <w:tcW w:w="1272" w:type="dxa"/>
          </w:tcPr>
          <w:p w14:paraId="3D08B1F5" w14:textId="0AAD3650" w:rsidR="005255B6" w:rsidRPr="002F0A77" w:rsidRDefault="001E2C05"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123 943</w:t>
            </w:r>
          </w:p>
        </w:tc>
        <w:tc>
          <w:tcPr>
            <w:tcW w:w="1271" w:type="dxa"/>
          </w:tcPr>
          <w:p w14:paraId="119FE078" w14:textId="590509B6" w:rsidR="005255B6" w:rsidRPr="002F0A77" w:rsidRDefault="008C3C92"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139 129</w:t>
            </w:r>
          </w:p>
        </w:tc>
      </w:tr>
      <w:tr w:rsidR="005255B6" w:rsidRPr="002F0A77" w14:paraId="4D77CFD3" w14:textId="77777777" w:rsidTr="009F616A">
        <w:tc>
          <w:tcPr>
            <w:tcW w:w="633" w:type="dxa"/>
          </w:tcPr>
          <w:p w14:paraId="02EAADA5"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8</w:t>
            </w:r>
          </w:p>
        </w:tc>
        <w:tc>
          <w:tcPr>
            <w:tcW w:w="6149" w:type="dxa"/>
          </w:tcPr>
          <w:p w14:paraId="001447EC" w14:textId="53C0BB5E"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Среднемесячная номинальная начисленная заработная плата работников</w:t>
            </w:r>
            <w:r w:rsidR="00D05857">
              <w:rPr>
                <w:rFonts w:ascii="Times New Roman" w:eastAsia="Times New Roman" w:hAnsi="Times New Roman" w:cs="Times New Roman"/>
                <w:sz w:val="28"/>
                <w:szCs w:val="28"/>
                <w:lang w:eastAsia="ru-RU"/>
              </w:rPr>
              <w:t xml:space="preserve"> муниципального района всего:</w:t>
            </w:r>
          </w:p>
        </w:tc>
        <w:tc>
          <w:tcPr>
            <w:tcW w:w="2862" w:type="dxa"/>
          </w:tcPr>
          <w:p w14:paraId="2517C5F6"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рублей</w:t>
            </w:r>
          </w:p>
        </w:tc>
        <w:tc>
          <w:tcPr>
            <w:tcW w:w="1391" w:type="dxa"/>
          </w:tcPr>
          <w:p w14:paraId="2912355B" w14:textId="03A07A34" w:rsidR="00D05857" w:rsidRDefault="00D05857" w:rsidP="00D05857">
            <w:pPr>
              <w:jc w:val="center"/>
              <w:rPr>
                <w:rFonts w:ascii="Times New Roman CYR" w:hAnsi="Times New Roman CYR" w:cs="Times New Roman CYR"/>
                <w:sz w:val="25"/>
                <w:szCs w:val="25"/>
              </w:rPr>
            </w:pPr>
            <w:r>
              <w:rPr>
                <w:rFonts w:ascii="Times New Roman CYR" w:hAnsi="Times New Roman CYR" w:cs="Times New Roman CYR"/>
                <w:sz w:val="25"/>
                <w:szCs w:val="25"/>
              </w:rPr>
              <w:t>31</w:t>
            </w:r>
            <w:r w:rsidR="002B67FF">
              <w:rPr>
                <w:rFonts w:ascii="Times New Roman CYR" w:hAnsi="Times New Roman CYR" w:cs="Times New Roman CYR"/>
                <w:sz w:val="25"/>
                <w:szCs w:val="25"/>
              </w:rPr>
              <w:t xml:space="preserve"> </w:t>
            </w:r>
            <w:r>
              <w:rPr>
                <w:rFonts w:ascii="Times New Roman CYR" w:hAnsi="Times New Roman CYR" w:cs="Times New Roman CYR"/>
                <w:sz w:val="25"/>
                <w:szCs w:val="25"/>
              </w:rPr>
              <w:t>759</w:t>
            </w:r>
          </w:p>
          <w:p w14:paraId="1C1232B3"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tc>
        <w:tc>
          <w:tcPr>
            <w:tcW w:w="1272" w:type="dxa"/>
          </w:tcPr>
          <w:p w14:paraId="012FB8B6" w14:textId="497D11E4"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36 272,6</w:t>
            </w:r>
          </w:p>
        </w:tc>
        <w:tc>
          <w:tcPr>
            <w:tcW w:w="1272" w:type="dxa"/>
          </w:tcPr>
          <w:p w14:paraId="1ECDD860" w14:textId="444EE2A0"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39248,9</w:t>
            </w:r>
          </w:p>
        </w:tc>
        <w:tc>
          <w:tcPr>
            <w:tcW w:w="1271" w:type="dxa"/>
          </w:tcPr>
          <w:p w14:paraId="59F2AA30" w14:textId="2E60A044"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43286</w:t>
            </w:r>
          </w:p>
        </w:tc>
      </w:tr>
      <w:tr w:rsidR="005255B6" w:rsidRPr="002F0A77" w14:paraId="6E9C4B33" w14:textId="77777777" w:rsidTr="009F616A">
        <w:tc>
          <w:tcPr>
            <w:tcW w:w="633" w:type="dxa"/>
          </w:tcPr>
          <w:p w14:paraId="086CAA1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9</w:t>
            </w:r>
          </w:p>
        </w:tc>
        <w:tc>
          <w:tcPr>
            <w:tcW w:w="6149" w:type="dxa"/>
          </w:tcPr>
          <w:p w14:paraId="4BC534E7"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Уровень зарегистрированной безработицы</w:t>
            </w:r>
          </w:p>
        </w:tc>
        <w:tc>
          <w:tcPr>
            <w:tcW w:w="2862" w:type="dxa"/>
          </w:tcPr>
          <w:p w14:paraId="678B5CE1"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68771135" w14:textId="50C3A3CB"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1,35</w:t>
            </w:r>
          </w:p>
        </w:tc>
        <w:tc>
          <w:tcPr>
            <w:tcW w:w="1272" w:type="dxa"/>
          </w:tcPr>
          <w:p w14:paraId="3ADC068E" w14:textId="65AC0F62"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1,76</w:t>
            </w:r>
          </w:p>
        </w:tc>
        <w:tc>
          <w:tcPr>
            <w:tcW w:w="1272" w:type="dxa"/>
          </w:tcPr>
          <w:p w14:paraId="25F4496F" w14:textId="43654FBB"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w:t>
            </w:r>
          </w:p>
        </w:tc>
        <w:tc>
          <w:tcPr>
            <w:tcW w:w="1271" w:type="dxa"/>
          </w:tcPr>
          <w:p w14:paraId="27B1E49E" w14:textId="047D5E8F" w:rsidR="005255B6" w:rsidRPr="002F0A77" w:rsidRDefault="002B67FF"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1,68</w:t>
            </w:r>
          </w:p>
        </w:tc>
      </w:tr>
      <w:tr w:rsidR="005255B6" w:rsidRPr="002F0A77" w14:paraId="77E776BF" w14:textId="77777777" w:rsidTr="009F616A">
        <w:tc>
          <w:tcPr>
            <w:tcW w:w="633" w:type="dxa"/>
          </w:tcPr>
          <w:p w14:paraId="7CFDE081"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lastRenderedPageBreak/>
              <w:t>10</w:t>
            </w:r>
          </w:p>
        </w:tc>
        <w:tc>
          <w:tcPr>
            <w:tcW w:w="6149" w:type="dxa"/>
          </w:tcPr>
          <w:p w14:paraId="329AB42B"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2862" w:type="dxa"/>
          </w:tcPr>
          <w:p w14:paraId="73FEA07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0A5F2D68" w14:textId="5F4CF2A8"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c>
          <w:tcPr>
            <w:tcW w:w="1272" w:type="dxa"/>
          </w:tcPr>
          <w:p w14:paraId="005DB48B" w14:textId="37DC3EBE"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45,8</w:t>
            </w:r>
          </w:p>
        </w:tc>
        <w:tc>
          <w:tcPr>
            <w:tcW w:w="1272" w:type="dxa"/>
          </w:tcPr>
          <w:p w14:paraId="25E3F018" w14:textId="0BEC93B8"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46,9</w:t>
            </w:r>
          </w:p>
        </w:tc>
        <w:tc>
          <w:tcPr>
            <w:tcW w:w="1271" w:type="dxa"/>
          </w:tcPr>
          <w:p w14:paraId="347E9A05" w14:textId="2BA4317C"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48,2</w:t>
            </w:r>
          </w:p>
        </w:tc>
      </w:tr>
      <w:tr w:rsidR="005255B6" w:rsidRPr="002F0A77" w14:paraId="795061BB" w14:textId="77777777" w:rsidTr="009F616A">
        <w:tc>
          <w:tcPr>
            <w:tcW w:w="633" w:type="dxa"/>
          </w:tcPr>
          <w:p w14:paraId="05C381CA"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11</w:t>
            </w:r>
          </w:p>
        </w:tc>
        <w:tc>
          <w:tcPr>
            <w:tcW w:w="6149" w:type="dxa"/>
          </w:tcPr>
          <w:p w14:paraId="3856D45C"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2862" w:type="dxa"/>
          </w:tcPr>
          <w:p w14:paraId="761DAD2D"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6B899CCB" w14:textId="581B786D"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w:t>
            </w:r>
          </w:p>
        </w:tc>
        <w:tc>
          <w:tcPr>
            <w:tcW w:w="1272" w:type="dxa"/>
          </w:tcPr>
          <w:p w14:paraId="195104EB" w14:textId="543A7B52"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w:t>
            </w:r>
          </w:p>
        </w:tc>
        <w:tc>
          <w:tcPr>
            <w:tcW w:w="1272" w:type="dxa"/>
          </w:tcPr>
          <w:p w14:paraId="543677DF" w14:textId="2CD6ACA9"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1271" w:type="dxa"/>
          </w:tcPr>
          <w:p w14:paraId="48A1914F" w14:textId="6B87161A"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w:t>
            </w:r>
          </w:p>
        </w:tc>
      </w:tr>
      <w:tr w:rsidR="005255B6" w:rsidRPr="002F0A77" w14:paraId="0DF7CD34" w14:textId="77777777" w:rsidTr="009F616A">
        <w:tc>
          <w:tcPr>
            <w:tcW w:w="633" w:type="dxa"/>
          </w:tcPr>
          <w:p w14:paraId="1BC24191"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12</w:t>
            </w:r>
          </w:p>
        </w:tc>
        <w:tc>
          <w:tcPr>
            <w:tcW w:w="6149" w:type="dxa"/>
          </w:tcPr>
          <w:p w14:paraId="065A0A42"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2862" w:type="dxa"/>
          </w:tcPr>
          <w:p w14:paraId="47482A64"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368F22CF" w14:textId="53D8A4C8"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68,8</w:t>
            </w:r>
          </w:p>
        </w:tc>
        <w:tc>
          <w:tcPr>
            <w:tcW w:w="1272" w:type="dxa"/>
          </w:tcPr>
          <w:p w14:paraId="2C3728EE" w14:textId="774EC493"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1272" w:type="dxa"/>
          </w:tcPr>
          <w:p w14:paraId="5B2A021C" w14:textId="08693BC2"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34,6</w:t>
            </w:r>
          </w:p>
        </w:tc>
        <w:tc>
          <w:tcPr>
            <w:tcW w:w="1271" w:type="dxa"/>
          </w:tcPr>
          <w:p w14:paraId="759FC93B" w14:textId="7A85A06F"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r>
      <w:tr w:rsidR="005255B6" w:rsidRPr="002F0A77" w14:paraId="7B0FD181" w14:textId="77777777" w:rsidTr="009F616A">
        <w:tc>
          <w:tcPr>
            <w:tcW w:w="633" w:type="dxa"/>
          </w:tcPr>
          <w:p w14:paraId="7688059A"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13</w:t>
            </w:r>
          </w:p>
        </w:tc>
        <w:tc>
          <w:tcPr>
            <w:tcW w:w="6149" w:type="dxa"/>
          </w:tcPr>
          <w:p w14:paraId="5B4BCA3F"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2862" w:type="dxa"/>
          </w:tcPr>
          <w:p w14:paraId="059AC2E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1D3406F7" w14:textId="5615DD59"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c>
          <w:tcPr>
            <w:tcW w:w="1272" w:type="dxa"/>
          </w:tcPr>
          <w:p w14:paraId="6FFBEC8C" w14:textId="13053BF4"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272" w:type="dxa"/>
          </w:tcPr>
          <w:p w14:paraId="2EAEA741" w14:textId="1F7C77C2"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271" w:type="dxa"/>
          </w:tcPr>
          <w:p w14:paraId="7D532DC5" w14:textId="746F90F6"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5255B6" w:rsidRPr="002F0A77" w14:paraId="4AB3FCD7" w14:textId="77777777" w:rsidTr="009F616A">
        <w:tc>
          <w:tcPr>
            <w:tcW w:w="633" w:type="dxa"/>
          </w:tcPr>
          <w:p w14:paraId="28E53448"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14</w:t>
            </w:r>
          </w:p>
        </w:tc>
        <w:tc>
          <w:tcPr>
            <w:tcW w:w="6149" w:type="dxa"/>
          </w:tcPr>
          <w:p w14:paraId="7C136FB7"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2862" w:type="dxa"/>
          </w:tcPr>
          <w:p w14:paraId="10B1BD37"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0DB492AB" w14:textId="44C25921"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63,8</w:t>
            </w:r>
          </w:p>
        </w:tc>
        <w:tc>
          <w:tcPr>
            <w:tcW w:w="1272" w:type="dxa"/>
          </w:tcPr>
          <w:p w14:paraId="636B59A0" w14:textId="00CB6C6F"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50,2</w:t>
            </w:r>
          </w:p>
        </w:tc>
        <w:tc>
          <w:tcPr>
            <w:tcW w:w="1272" w:type="dxa"/>
          </w:tcPr>
          <w:p w14:paraId="285A2F1C" w14:textId="40D1EBBD"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48,8</w:t>
            </w:r>
          </w:p>
        </w:tc>
        <w:tc>
          <w:tcPr>
            <w:tcW w:w="1271" w:type="dxa"/>
          </w:tcPr>
          <w:p w14:paraId="26CE12CD" w14:textId="3C80879D"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47,3</w:t>
            </w:r>
          </w:p>
        </w:tc>
      </w:tr>
      <w:tr w:rsidR="005255B6" w:rsidRPr="002F0A77" w14:paraId="3907124C" w14:textId="77777777" w:rsidTr="009F616A">
        <w:tc>
          <w:tcPr>
            <w:tcW w:w="633" w:type="dxa"/>
          </w:tcPr>
          <w:p w14:paraId="75F7B10C"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15</w:t>
            </w:r>
          </w:p>
        </w:tc>
        <w:tc>
          <w:tcPr>
            <w:tcW w:w="6149" w:type="dxa"/>
          </w:tcPr>
          <w:p w14:paraId="3A501D9C"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 xml:space="preserve">Доля муниципальных общеобразовательных учреждений, здания которых находятся в </w:t>
            </w:r>
            <w:r w:rsidRPr="002F0A77">
              <w:rPr>
                <w:rFonts w:ascii="Times New Roman" w:eastAsia="Times New Roman" w:hAnsi="Times New Roman" w:cs="Times New Roman"/>
                <w:sz w:val="28"/>
                <w:szCs w:val="28"/>
                <w:lang w:eastAsia="ru-RU"/>
              </w:rPr>
              <w:lastRenderedPageBreak/>
              <w:t>аварийном состоянии или требуют капитального ремонта, в общем количестве муниципальных общеобразовательных учреждений</w:t>
            </w:r>
          </w:p>
        </w:tc>
        <w:tc>
          <w:tcPr>
            <w:tcW w:w="2862" w:type="dxa"/>
          </w:tcPr>
          <w:p w14:paraId="2E8CB414"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lastRenderedPageBreak/>
              <w:t>%</w:t>
            </w:r>
          </w:p>
        </w:tc>
        <w:tc>
          <w:tcPr>
            <w:tcW w:w="1391" w:type="dxa"/>
          </w:tcPr>
          <w:p w14:paraId="66E524E7" w14:textId="0B826D84"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2" w:type="dxa"/>
          </w:tcPr>
          <w:p w14:paraId="7FC59040" w14:textId="75DD949D"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68,3</w:t>
            </w:r>
          </w:p>
        </w:tc>
        <w:tc>
          <w:tcPr>
            <w:tcW w:w="1272" w:type="dxa"/>
          </w:tcPr>
          <w:p w14:paraId="593BDB63" w14:textId="0D72E33A"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59,4</w:t>
            </w:r>
          </w:p>
        </w:tc>
        <w:tc>
          <w:tcPr>
            <w:tcW w:w="1271" w:type="dxa"/>
          </w:tcPr>
          <w:p w14:paraId="685C53C8" w14:textId="3804CF75"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50,1</w:t>
            </w:r>
          </w:p>
        </w:tc>
      </w:tr>
      <w:tr w:rsidR="005255B6" w:rsidRPr="002F0A77" w14:paraId="52D5CBBF" w14:textId="77777777" w:rsidTr="009F616A">
        <w:tc>
          <w:tcPr>
            <w:tcW w:w="633" w:type="dxa"/>
          </w:tcPr>
          <w:p w14:paraId="5F55C400"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16</w:t>
            </w:r>
          </w:p>
        </w:tc>
        <w:tc>
          <w:tcPr>
            <w:tcW w:w="6149" w:type="dxa"/>
          </w:tcPr>
          <w:p w14:paraId="784D1E65"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детей первой и второй групп здоровья в общей численности обучающихся в муниципальных общеобразовательных учреждениях</w:t>
            </w:r>
          </w:p>
        </w:tc>
        <w:tc>
          <w:tcPr>
            <w:tcW w:w="2862" w:type="dxa"/>
          </w:tcPr>
          <w:p w14:paraId="4194063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66BE8F98" w14:textId="4790E471"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75,5</w:t>
            </w:r>
          </w:p>
        </w:tc>
        <w:tc>
          <w:tcPr>
            <w:tcW w:w="1272" w:type="dxa"/>
          </w:tcPr>
          <w:p w14:paraId="3797957B" w14:textId="3D6D2628"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1272" w:type="dxa"/>
          </w:tcPr>
          <w:p w14:paraId="4D4E72AA" w14:textId="740A6814"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77,1</w:t>
            </w:r>
          </w:p>
        </w:tc>
        <w:tc>
          <w:tcPr>
            <w:tcW w:w="1271" w:type="dxa"/>
          </w:tcPr>
          <w:p w14:paraId="5591BB93" w14:textId="15C4ADAD"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77,6</w:t>
            </w:r>
          </w:p>
        </w:tc>
      </w:tr>
      <w:tr w:rsidR="005255B6" w:rsidRPr="002F0A77" w14:paraId="6F0649D2" w14:textId="77777777" w:rsidTr="009F616A">
        <w:tc>
          <w:tcPr>
            <w:tcW w:w="633" w:type="dxa"/>
          </w:tcPr>
          <w:p w14:paraId="6EF633F4"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17</w:t>
            </w:r>
          </w:p>
        </w:tc>
        <w:tc>
          <w:tcPr>
            <w:tcW w:w="6149" w:type="dxa"/>
          </w:tcPr>
          <w:p w14:paraId="7634021C"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детей в возрасте 5 - 18 лет, получающих услуги по дополнительному образованию в общей численности детей данной возрастной группы</w:t>
            </w:r>
          </w:p>
        </w:tc>
        <w:tc>
          <w:tcPr>
            <w:tcW w:w="2862" w:type="dxa"/>
          </w:tcPr>
          <w:p w14:paraId="4441F0B8"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30BCA91F" w14:textId="49460EE0"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49,5</w:t>
            </w:r>
          </w:p>
        </w:tc>
        <w:tc>
          <w:tcPr>
            <w:tcW w:w="1272" w:type="dxa"/>
          </w:tcPr>
          <w:p w14:paraId="50B0E1C7" w14:textId="799E1787"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49,7</w:t>
            </w:r>
          </w:p>
        </w:tc>
        <w:tc>
          <w:tcPr>
            <w:tcW w:w="1272" w:type="dxa"/>
          </w:tcPr>
          <w:p w14:paraId="2CD26F21" w14:textId="1D4871F5"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50,2</w:t>
            </w:r>
          </w:p>
        </w:tc>
        <w:tc>
          <w:tcPr>
            <w:tcW w:w="1271" w:type="dxa"/>
          </w:tcPr>
          <w:p w14:paraId="1FFE04AE" w14:textId="314967C0"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50,6</w:t>
            </w:r>
          </w:p>
        </w:tc>
      </w:tr>
      <w:tr w:rsidR="005255B6" w:rsidRPr="002F0A77" w14:paraId="38CD2AA6" w14:textId="77777777" w:rsidTr="009F616A">
        <w:tc>
          <w:tcPr>
            <w:tcW w:w="633" w:type="dxa"/>
          </w:tcPr>
          <w:p w14:paraId="5F4AE97C"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18</w:t>
            </w:r>
          </w:p>
        </w:tc>
        <w:tc>
          <w:tcPr>
            <w:tcW w:w="6149" w:type="dxa"/>
          </w:tcPr>
          <w:p w14:paraId="57EC1EF9"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Уровень фактической обеспеченности учреждениями культуры от нормативной потребности:</w:t>
            </w:r>
          </w:p>
          <w:p w14:paraId="186D2A00"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p>
          <w:p w14:paraId="2EF0F8EC"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клубами и учреждениями клубного типа</w:t>
            </w:r>
          </w:p>
          <w:p w14:paraId="6D8A550A"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p>
          <w:p w14:paraId="6EED62A2"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библиотеками</w:t>
            </w:r>
          </w:p>
        </w:tc>
        <w:tc>
          <w:tcPr>
            <w:tcW w:w="2862" w:type="dxa"/>
          </w:tcPr>
          <w:p w14:paraId="23EDC063"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p w14:paraId="72FA6037"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p w14:paraId="0A4A1E6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p w14:paraId="587D628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p w14:paraId="5D38F030"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p w14:paraId="6C634EE8"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p>
          <w:p w14:paraId="38D70295"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0EE0870A" w14:textId="77777777" w:rsidR="005255B6" w:rsidRDefault="005255B6" w:rsidP="002F0A77">
            <w:pPr>
              <w:spacing w:after="0" w:line="240" w:lineRule="auto"/>
              <w:jc w:val="center"/>
              <w:rPr>
                <w:rFonts w:ascii="Times New Roman" w:eastAsia="Times New Roman" w:hAnsi="Times New Roman" w:cs="Times New Roman"/>
                <w:sz w:val="28"/>
                <w:szCs w:val="28"/>
                <w:lang w:eastAsia="ru-RU"/>
              </w:rPr>
            </w:pPr>
          </w:p>
          <w:p w14:paraId="3530D050" w14:textId="77777777" w:rsidR="001405E1" w:rsidRDefault="001405E1" w:rsidP="002F0A77">
            <w:pPr>
              <w:spacing w:after="0" w:line="240" w:lineRule="auto"/>
              <w:jc w:val="center"/>
              <w:rPr>
                <w:rFonts w:ascii="Times New Roman" w:eastAsia="Times New Roman" w:hAnsi="Times New Roman" w:cs="Times New Roman"/>
                <w:sz w:val="28"/>
                <w:szCs w:val="28"/>
                <w:lang w:eastAsia="ru-RU"/>
              </w:rPr>
            </w:pPr>
          </w:p>
          <w:p w14:paraId="1C2DA803" w14:textId="77777777" w:rsidR="001405E1" w:rsidRDefault="001405E1" w:rsidP="002F0A77">
            <w:pPr>
              <w:spacing w:after="0" w:line="240" w:lineRule="auto"/>
              <w:jc w:val="center"/>
              <w:rPr>
                <w:rFonts w:ascii="Times New Roman" w:eastAsia="Times New Roman" w:hAnsi="Times New Roman" w:cs="Times New Roman"/>
                <w:sz w:val="28"/>
                <w:szCs w:val="28"/>
                <w:lang w:eastAsia="ru-RU"/>
              </w:rPr>
            </w:pPr>
          </w:p>
          <w:p w14:paraId="10B5F39C" w14:textId="77777777" w:rsidR="001405E1" w:rsidRDefault="001405E1" w:rsidP="002F0A77">
            <w:pPr>
              <w:spacing w:after="0" w:line="240" w:lineRule="auto"/>
              <w:jc w:val="center"/>
              <w:rPr>
                <w:rFonts w:ascii="Times New Roman" w:eastAsia="Times New Roman" w:hAnsi="Times New Roman" w:cs="Times New Roman"/>
                <w:sz w:val="28"/>
                <w:szCs w:val="28"/>
                <w:lang w:eastAsia="ru-RU"/>
              </w:rPr>
            </w:pPr>
          </w:p>
          <w:p w14:paraId="4A9AF603" w14:textId="77777777" w:rsidR="001405E1"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p w14:paraId="70AF9A70" w14:textId="77777777" w:rsidR="001405E1" w:rsidRDefault="001405E1" w:rsidP="002F0A77">
            <w:pPr>
              <w:spacing w:after="0" w:line="240" w:lineRule="auto"/>
              <w:jc w:val="center"/>
              <w:rPr>
                <w:rFonts w:ascii="Times New Roman" w:eastAsia="Times New Roman" w:hAnsi="Times New Roman" w:cs="Times New Roman"/>
                <w:sz w:val="28"/>
                <w:szCs w:val="28"/>
                <w:lang w:eastAsia="ru-RU"/>
              </w:rPr>
            </w:pPr>
          </w:p>
          <w:p w14:paraId="2B8AE1FA" w14:textId="2C6CAEB8" w:rsidR="001405E1"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2" w:type="dxa"/>
          </w:tcPr>
          <w:p w14:paraId="3336A31A"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16BE34F1"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523C54AA"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737B4F72"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1DC93231" w14:textId="77777777" w:rsidR="005255B6"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p w14:paraId="2622F39F"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0A0BF11E" w14:textId="6268E0C7" w:rsidR="007671A8"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2" w:type="dxa"/>
          </w:tcPr>
          <w:p w14:paraId="0F128CA7"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0E2925C7"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647DC3C7"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0E9B40D3"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258F4F73" w14:textId="77777777" w:rsidR="005255B6"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p w14:paraId="260E3DD5"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072DAF58" w14:textId="587298BF" w:rsidR="007671A8"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271" w:type="dxa"/>
          </w:tcPr>
          <w:p w14:paraId="65DE5DC0"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3494470E"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62B9EF40"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61FCB18F"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1647E47E" w14:textId="77777777" w:rsidR="005255B6"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p w14:paraId="5725435F" w14:textId="77777777" w:rsidR="007671A8" w:rsidRDefault="007671A8" w:rsidP="002F0A77">
            <w:pPr>
              <w:spacing w:after="0" w:line="240" w:lineRule="auto"/>
              <w:jc w:val="center"/>
              <w:rPr>
                <w:rFonts w:ascii="Times New Roman" w:eastAsia="Times New Roman" w:hAnsi="Times New Roman" w:cs="Times New Roman"/>
                <w:sz w:val="28"/>
                <w:szCs w:val="28"/>
                <w:lang w:eastAsia="ru-RU"/>
              </w:rPr>
            </w:pPr>
          </w:p>
          <w:p w14:paraId="7EAC7338" w14:textId="2ADCC459" w:rsidR="007671A8"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255B6" w:rsidRPr="002F0A77" w14:paraId="0C1F5665" w14:textId="77777777" w:rsidTr="009F616A">
        <w:tc>
          <w:tcPr>
            <w:tcW w:w="633" w:type="dxa"/>
          </w:tcPr>
          <w:p w14:paraId="31E9ED2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19</w:t>
            </w:r>
          </w:p>
        </w:tc>
        <w:tc>
          <w:tcPr>
            <w:tcW w:w="6149" w:type="dxa"/>
          </w:tcPr>
          <w:p w14:paraId="763C02FA"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2862" w:type="dxa"/>
          </w:tcPr>
          <w:p w14:paraId="774B1CCA"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179C67D9" w14:textId="64929452"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1272" w:type="dxa"/>
          </w:tcPr>
          <w:p w14:paraId="6648AA0D" w14:textId="190C775C"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27,6</w:t>
            </w:r>
          </w:p>
        </w:tc>
        <w:tc>
          <w:tcPr>
            <w:tcW w:w="1272" w:type="dxa"/>
          </w:tcPr>
          <w:p w14:paraId="0CB093BC" w14:textId="62F0FE4C"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w:t>
            </w:r>
          </w:p>
        </w:tc>
        <w:tc>
          <w:tcPr>
            <w:tcW w:w="1271" w:type="dxa"/>
          </w:tcPr>
          <w:p w14:paraId="6D20530F" w14:textId="4AC77AD2"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22,5</w:t>
            </w:r>
          </w:p>
        </w:tc>
      </w:tr>
      <w:tr w:rsidR="005255B6" w:rsidRPr="002F0A77" w14:paraId="64D6D6AB" w14:textId="77777777" w:rsidTr="009F616A">
        <w:tc>
          <w:tcPr>
            <w:tcW w:w="633" w:type="dxa"/>
          </w:tcPr>
          <w:p w14:paraId="2942228E"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20</w:t>
            </w:r>
          </w:p>
        </w:tc>
        <w:tc>
          <w:tcPr>
            <w:tcW w:w="6149" w:type="dxa"/>
          </w:tcPr>
          <w:p w14:paraId="69346E76"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населения, систематически занимающегося физической культурой и спортом</w:t>
            </w:r>
          </w:p>
        </w:tc>
        <w:tc>
          <w:tcPr>
            <w:tcW w:w="2862" w:type="dxa"/>
          </w:tcPr>
          <w:p w14:paraId="1B7E8CA5"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60E65F5F" w14:textId="49571736"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p>
        </w:tc>
        <w:tc>
          <w:tcPr>
            <w:tcW w:w="1272" w:type="dxa"/>
          </w:tcPr>
          <w:p w14:paraId="00E599A8" w14:textId="0E5EEACE"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p>
        </w:tc>
        <w:tc>
          <w:tcPr>
            <w:tcW w:w="1272" w:type="dxa"/>
          </w:tcPr>
          <w:p w14:paraId="034462DB" w14:textId="76BEDA7E"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p>
        </w:tc>
        <w:tc>
          <w:tcPr>
            <w:tcW w:w="1271" w:type="dxa"/>
          </w:tcPr>
          <w:p w14:paraId="71910E19" w14:textId="623A5634"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54,5</w:t>
            </w:r>
          </w:p>
        </w:tc>
      </w:tr>
      <w:tr w:rsidR="005255B6" w:rsidRPr="002F0A77" w14:paraId="09FF3E97" w14:textId="77777777" w:rsidTr="009F616A">
        <w:tc>
          <w:tcPr>
            <w:tcW w:w="633" w:type="dxa"/>
          </w:tcPr>
          <w:p w14:paraId="20F639E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21</w:t>
            </w:r>
          </w:p>
        </w:tc>
        <w:tc>
          <w:tcPr>
            <w:tcW w:w="6149" w:type="dxa"/>
          </w:tcPr>
          <w:p w14:paraId="211866AE"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обучающихся, систематически занимающихся физической культурой и спортом, в общей численности обучающихся</w:t>
            </w:r>
          </w:p>
        </w:tc>
        <w:tc>
          <w:tcPr>
            <w:tcW w:w="2862" w:type="dxa"/>
          </w:tcPr>
          <w:p w14:paraId="4027DC2E"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5436A8AD" w14:textId="1820F313"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1272" w:type="dxa"/>
          </w:tcPr>
          <w:p w14:paraId="4FF1D821" w14:textId="6011F1A9"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1272" w:type="dxa"/>
          </w:tcPr>
          <w:p w14:paraId="0BFD3751" w14:textId="21460335"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1271" w:type="dxa"/>
          </w:tcPr>
          <w:p w14:paraId="0C3FE34A" w14:textId="14150E39"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r>
      <w:tr w:rsidR="005255B6" w:rsidRPr="002F0A77" w14:paraId="6FFF14F9" w14:textId="77777777" w:rsidTr="009F616A">
        <w:tc>
          <w:tcPr>
            <w:tcW w:w="633" w:type="dxa"/>
          </w:tcPr>
          <w:p w14:paraId="2010DCE2"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lastRenderedPageBreak/>
              <w:t>22</w:t>
            </w:r>
          </w:p>
        </w:tc>
        <w:tc>
          <w:tcPr>
            <w:tcW w:w="6149" w:type="dxa"/>
          </w:tcPr>
          <w:p w14:paraId="41F67C27"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Общая площадь жилых помещений, приходящаяся в среднем на одного жителя, - всего</w:t>
            </w:r>
          </w:p>
        </w:tc>
        <w:tc>
          <w:tcPr>
            <w:tcW w:w="2862" w:type="dxa"/>
          </w:tcPr>
          <w:p w14:paraId="2805CAE5"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кв. м</w:t>
            </w:r>
          </w:p>
        </w:tc>
        <w:tc>
          <w:tcPr>
            <w:tcW w:w="1391" w:type="dxa"/>
          </w:tcPr>
          <w:p w14:paraId="01458E29" w14:textId="4C5EEF13" w:rsidR="005255B6" w:rsidRPr="002F0A77" w:rsidRDefault="001405E1"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19,3</w:t>
            </w:r>
          </w:p>
        </w:tc>
        <w:tc>
          <w:tcPr>
            <w:tcW w:w="1272" w:type="dxa"/>
          </w:tcPr>
          <w:p w14:paraId="646B5BA3" w14:textId="09FC0856"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19,5</w:t>
            </w:r>
          </w:p>
        </w:tc>
        <w:tc>
          <w:tcPr>
            <w:tcW w:w="1272" w:type="dxa"/>
          </w:tcPr>
          <w:p w14:paraId="05A76485" w14:textId="61334643"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19,6</w:t>
            </w:r>
          </w:p>
        </w:tc>
        <w:tc>
          <w:tcPr>
            <w:tcW w:w="1271" w:type="dxa"/>
          </w:tcPr>
          <w:p w14:paraId="01C7FB44" w14:textId="7E37724B"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w:t>
            </w:r>
          </w:p>
        </w:tc>
      </w:tr>
      <w:tr w:rsidR="005255B6" w:rsidRPr="002F0A77" w14:paraId="304F5F13" w14:textId="77777777" w:rsidTr="009F616A">
        <w:tc>
          <w:tcPr>
            <w:tcW w:w="633" w:type="dxa"/>
          </w:tcPr>
          <w:p w14:paraId="27D49A48"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23</w:t>
            </w:r>
          </w:p>
        </w:tc>
        <w:tc>
          <w:tcPr>
            <w:tcW w:w="6149" w:type="dxa"/>
          </w:tcPr>
          <w:p w14:paraId="222F9672"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2862" w:type="dxa"/>
          </w:tcPr>
          <w:p w14:paraId="16AB6889"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p>
        </w:tc>
        <w:tc>
          <w:tcPr>
            <w:tcW w:w="1391" w:type="dxa"/>
          </w:tcPr>
          <w:p w14:paraId="48D6106F" w14:textId="27113916"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272" w:type="dxa"/>
          </w:tcPr>
          <w:p w14:paraId="574142CC" w14:textId="160A6E77"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4,74</w:t>
            </w:r>
          </w:p>
        </w:tc>
        <w:tc>
          <w:tcPr>
            <w:tcW w:w="1272" w:type="dxa"/>
          </w:tcPr>
          <w:p w14:paraId="7DAC6918" w14:textId="26679AAF"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4,55</w:t>
            </w:r>
          </w:p>
        </w:tc>
        <w:tc>
          <w:tcPr>
            <w:tcW w:w="1271" w:type="dxa"/>
          </w:tcPr>
          <w:p w14:paraId="5A48A784" w14:textId="295729F1"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5255B6" w:rsidRPr="002F0A77" w14:paraId="013F616A" w14:textId="77777777" w:rsidTr="009F616A">
        <w:tc>
          <w:tcPr>
            <w:tcW w:w="633" w:type="dxa"/>
          </w:tcPr>
          <w:p w14:paraId="6FFF39DC"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24</w:t>
            </w:r>
          </w:p>
        </w:tc>
        <w:tc>
          <w:tcPr>
            <w:tcW w:w="6149" w:type="dxa"/>
          </w:tcPr>
          <w:p w14:paraId="2D5BA495" w14:textId="77777777" w:rsidR="005255B6" w:rsidRPr="002F0A77" w:rsidRDefault="005255B6" w:rsidP="002F0A77">
            <w:pPr>
              <w:autoSpaceDE w:val="0"/>
              <w:autoSpaceDN w:val="0"/>
              <w:adjustRightInd w:val="0"/>
              <w:spacing w:after="0" w:line="240" w:lineRule="auto"/>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2862" w:type="dxa"/>
          </w:tcPr>
          <w:p w14:paraId="2FC5C51E" w14:textId="77777777" w:rsidR="005255B6" w:rsidRPr="002F0A77" w:rsidRDefault="005255B6" w:rsidP="002F0A77">
            <w:pPr>
              <w:spacing w:after="0" w:line="240" w:lineRule="auto"/>
              <w:jc w:val="center"/>
              <w:rPr>
                <w:rFonts w:ascii="Times New Roman" w:eastAsia="Times New Roman" w:hAnsi="Times New Roman" w:cs="Times New Roman"/>
                <w:sz w:val="28"/>
                <w:szCs w:val="28"/>
                <w:lang w:eastAsia="ru-RU"/>
              </w:rPr>
            </w:pPr>
            <w:r w:rsidRPr="002F0A77">
              <w:rPr>
                <w:rFonts w:ascii="Times New Roman" w:eastAsia="Times New Roman" w:hAnsi="Times New Roman" w:cs="Times New Roman"/>
                <w:sz w:val="28"/>
                <w:szCs w:val="28"/>
                <w:lang w:eastAsia="ru-RU"/>
              </w:rPr>
              <w:t>%</w:t>
            </w:r>
            <w:bookmarkStart w:id="2" w:name="_GoBack"/>
            <w:bookmarkEnd w:id="2"/>
          </w:p>
        </w:tc>
        <w:tc>
          <w:tcPr>
            <w:tcW w:w="1391" w:type="dxa"/>
          </w:tcPr>
          <w:p w14:paraId="5127D355" w14:textId="7AA1515A" w:rsidR="005255B6" w:rsidRPr="002F0A77" w:rsidRDefault="00587F33"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p>
        </w:tc>
        <w:tc>
          <w:tcPr>
            <w:tcW w:w="1272" w:type="dxa"/>
          </w:tcPr>
          <w:p w14:paraId="7FE34FFF" w14:textId="08C01A3C" w:rsidR="005255B6" w:rsidRPr="002F0A77" w:rsidRDefault="007671A8" w:rsidP="002F0A7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w:t>
            </w:r>
          </w:p>
        </w:tc>
        <w:tc>
          <w:tcPr>
            <w:tcW w:w="1272" w:type="dxa"/>
          </w:tcPr>
          <w:p w14:paraId="4E80EDF6" w14:textId="31D1785B"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35,6</w:t>
            </w:r>
          </w:p>
        </w:tc>
        <w:tc>
          <w:tcPr>
            <w:tcW w:w="1271" w:type="dxa"/>
          </w:tcPr>
          <w:p w14:paraId="4335C7D0" w14:textId="4ABF3D62" w:rsidR="005255B6" w:rsidRPr="002F0A77" w:rsidRDefault="007671A8" w:rsidP="002F0A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38,7</w:t>
            </w:r>
          </w:p>
        </w:tc>
      </w:tr>
    </w:tbl>
    <w:p w14:paraId="7788D3BB" w14:textId="77777777" w:rsidR="005255B6" w:rsidRPr="002F0A77" w:rsidRDefault="005255B6" w:rsidP="002F0A77">
      <w:pPr>
        <w:spacing w:after="0" w:line="240" w:lineRule="auto"/>
        <w:rPr>
          <w:rFonts w:ascii="Times New Roman" w:eastAsia="Times New Roman" w:hAnsi="Times New Roman" w:cs="Times New Roman"/>
          <w:sz w:val="28"/>
          <w:szCs w:val="28"/>
          <w:lang w:eastAsia="ru-RU"/>
        </w:rPr>
      </w:pPr>
    </w:p>
    <w:p w14:paraId="572F9DED" w14:textId="77777777" w:rsidR="005255B6" w:rsidRPr="002F0A77" w:rsidRDefault="005255B6" w:rsidP="002F0A77">
      <w:pPr>
        <w:spacing w:after="0" w:line="240" w:lineRule="auto"/>
        <w:rPr>
          <w:rFonts w:ascii="Times New Roman" w:eastAsia="Times New Roman" w:hAnsi="Times New Roman" w:cs="Times New Roman"/>
          <w:sz w:val="28"/>
          <w:szCs w:val="28"/>
          <w:lang w:eastAsia="ru-RU"/>
        </w:rPr>
      </w:pPr>
    </w:p>
    <w:bookmarkEnd w:id="0"/>
    <w:p w14:paraId="58CA6F2D" w14:textId="77777777" w:rsidR="00733CF9" w:rsidRDefault="005255B6" w:rsidP="002F0A77">
      <w:pPr>
        <w:spacing w:after="0" w:line="240" w:lineRule="auto"/>
        <w:ind w:hanging="142"/>
        <w:jc w:val="center"/>
        <w:rPr>
          <w:rFonts w:ascii="Times New Roman" w:hAnsi="Times New Roman" w:cs="Times New Roman"/>
          <w:b/>
          <w:sz w:val="28"/>
          <w:szCs w:val="28"/>
        </w:rPr>
      </w:pPr>
      <w:r w:rsidRPr="002F0A77">
        <w:rPr>
          <w:rFonts w:ascii="Times New Roman" w:hAnsi="Times New Roman" w:cs="Times New Roman"/>
          <w:b/>
          <w:sz w:val="28"/>
          <w:szCs w:val="28"/>
        </w:rPr>
        <w:t xml:space="preserve"> </w:t>
      </w:r>
    </w:p>
    <w:p w14:paraId="691808A2" w14:textId="77777777" w:rsidR="0042070B" w:rsidRDefault="0042070B" w:rsidP="002F0A77">
      <w:pPr>
        <w:spacing w:after="0" w:line="240" w:lineRule="auto"/>
        <w:ind w:hanging="142"/>
        <w:jc w:val="center"/>
        <w:rPr>
          <w:rFonts w:ascii="Times New Roman" w:hAnsi="Times New Roman" w:cs="Times New Roman"/>
          <w:b/>
          <w:sz w:val="28"/>
          <w:szCs w:val="28"/>
        </w:rPr>
      </w:pPr>
    </w:p>
    <w:p w14:paraId="5A100F48" w14:textId="77777777" w:rsidR="0042070B" w:rsidRDefault="0042070B" w:rsidP="002F0A77">
      <w:pPr>
        <w:spacing w:after="0" w:line="240" w:lineRule="auto"/>
        <w:ind w:hanging="142"/>
        <w:jc w:val="center"/>
        <w:rPr>
          <w:rFonts w:ascii="Times New Roman" w:hAnsi="Times New Roman" w:cs="Times New Roman"/>
          <w:b/>
          <w:sz w:val="28"/>
          <w:szCs w:val="28"/>
        </w:rPr>
      </w:pPr>
    </w:p>
    <w:p w14:paraId="35273498" w14:textId="77777777" w:rsidR="0042070B" w:rsidRDefault="0042070B" w:rsidP="002F0A77">
      <w:pPr>
        <w:spacing w:after="0" w:line="240" w:lineRule="auto"/>
        <w:ind w:hanging="142"/>
        <w:jc w:val="center"/>
        <w:rPr>
          <w:rFonts w:ascii="Times New Roman" w:hAnsi="Times New Roman" w:cs="Times New Roman"/>
          <w:b/>
          <w:sz w:val="28"/>
          <w:szCs w:val="28"/>
        </w:rPr>
      </w:pPr>
    </w:p>
    <w:p w14:paraId="3C19733A" w14:textId="77777777" w:rsidR="0042070B" w:rsidRDefault="0042070B" w:rsidP="002F0A77">
      <w:pPr>
        <w:spacing w:after="0" w:line="240" w:lineRule="auto"/>
        <w:ind w:hanging="142"/>
        <w:jc w:val="center"/>
        <w:rPr>
          <w:rFonts w:ascii="Times New Roman" w:hAnsi="Times New Roman" w:cs="Times New Roman"/>
          <w:b/>
          <w:sz w:val="28"/>
          <w:szCs w:val="28"/>
        </w:rPr>
      </w:pPr>
    </w:p>
    <w:p w14:paraId="376640E7" w14:textId="77777777" w:rsidR="0042070B" w:rsidRDefault="0042070B" w:rsidP="002F0A77">
      <w:pPr>
        <w:spacing w:after="0" w:line="240" w:lineRule="auto"/>
        <w:ind w:hanging="142"/>
        <w:jc w:val="center"/>
        <w:rPr>
          <w:rFonts w:ascii="Times New Roman" w:hAnsi="Times New Roman" w:cs="Times New Roman"/>
          <w:b/>
          <w:sz w:val="28"/>
          <w:szCs w:val="28"/>
        </w:rPr>
      </w:pPr>
    </w:p>
    <w:p w14:paraId="68D4A6AC" w14:textId="77777777" w:rsidR="0042070B" w:rsidRDefault="0042070B" w:rsidP="002F0A77">
      <w:pPr>
        <w:spacing w:after="0" w:line="240" w:lineRule="auto"/>
        <w:ind w:hanging="142"/>
        <w:jc w:val="center"/>
        <w:rPr>
          <w:rFonts w:ascii="Times New Roman" w:hAnsi="Times New Roman" w:cs="Times New Roman"/>
          <w:b/>
          <w:sz w:val="28"/>
          <w:szCs w:val="28"/>
        </w:rPr>
      </w:pPr>
    </w:p>
    <w:p w14:paraId="410AFCA3" w14:textId="77777777" w:rsidR="0042070B" w:rsidRDefault="0042070B" w:rsidP="002F0A77">
      <w:pPr>
        <w:spacing w:after="0" w:line="240" w:lineRule="auto"/>
        <w:ind w:hanging="142"/>
        <w:jc w:val="center"/>
        <w:rPr>
          <w:rFonts w:ascii="Times New Roman" w:hAnsi="Times New Roman" w:cs="Times New Roman"/>
          <w:b/>
          <w:sz w:val="28"/>
          <w:szCs w:val="28"/>
        </w:rPr>
      </w:pPr>
    </w:p>
    <w:p w14:paraId="5D8ABF1F" w14:textId="77777777" w:rsidR="0042070B" w:rsidRDefault="0042070B" w:rsidP="002F0A77">
      <w:pPr>
        <w:spacing w:after="0" w:line="240" w:lineRule="auto"/>
        <w:ind w:hanging="142"/>
        <w:jc w:val="center"/>
        <w:rPr>
          <w:rFonts w:ascii="Times New Roman" w:hAnsi="Times New Roman" w:cs="Times New Roman"/>
          <w:b/>
          <w:sz w:val="28"/>
          <w:szCs w:val="28"/>
        </w:rPr>
      </w:pPr>
    </w:p>
    <w:p w14:paraId="2ED2F429" w14:textId="77777777" w:rsidR="0042070B" w:rsidRDefault="0042070B" w:rsidP="002F0A77">
      <w:pPr>
        <w:spacing w:after="0" w:line="240" w:lineRule="auto"/>
        <w:ind w:hanging="142"/>
        <w:jc w:val="center"/>
        <w:rPr>
          <w:rFonts w:ascii="Times New Roman" w:hAnsi="Times New Roman" w:cs="Times New Roman"/>
          <w:b/>
          <w:sz w:val="28"/>
          <w:szCs w:val="28"/>
        </w:rPr>
      </w:pPr>
    </w:p>
    <w:p w14:paraId="6DED91F2" w14:textId="77777777" w:rsidR="0042070B" w:rsidRDefault="0042070B" w:rsidP="002F0A77">
      <w:pPr>
        <w:spacing w:after="0" w:line="240" w:lineRule="auto"/>
        <w:ind w:hanging="142"/>
        <w:jc w:val="center"/>
        <w:rPr>
          <w:rFonts w:ascii="Times New Roman" w:hAnsi="Times New Roman" w:cs="Times New Roman"/>
          <w:b/>
          <w:sz w:val="28"/>
          <w:szCs w:val="28"/>
        </w:rPr>
      </w:pPr>
    </w:p>
    <w:p w14:paraId="4E04F4F0" w14:textId="77777777" w:rsidR="0042070B" w:rsidRDefault="0042070B" w:rsidP="002F0A77">
      <w:pPr>
        <w:spacing w:after="0" w:line="240" w:lineRule="auto"/>
        <w:ind w:hanging="142"/>
        <w:jc w:val="center"/>
        <w:rPr>
          <w:rFonts w:ascii="Times New Roman" w:hAnsi="Times New Roman" w:cs="Times New Roman"/>
          <w:b/>
          <w:sz w:val="28"/>
          <w:szCs w:val="28"/>
        </w:rPr>
      </w:pPr>
    </w:p>
    <w:sectPr w:rsidR="0042070B" w:rsidSect="00A21BB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F6820" w14:textId="77777777" w:rsidR="006F2CDC" w:rsidRDefault="006F2CDC" w:rsidP="008C352B">
      <w:pPr>
        <w:spacing w:after="0" w:line="240" w:lineRule="auto"/>
      </w:pPr>
      <w:r>
        <w:separator/>
      </w:r>
    </w:p>
  </w:endnote>
  <w:endnote w:type="continuationSeparator" w:id="0">
    <w:p w14:paraId="30D820DE" w14:textId="77777777" w:rsidR="006F2CDC" w:rsidRDefault="006F2CDC" w:rsidP="008C3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93">
    <w:altName w:val="MS PMincho"/>
    <w:charset w:val="80"/>
    <w:family w:val="roman"/>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99BC2" w14:textId="77777777" w:rsidR="006F2CDC" w:rsidRDefault="006F2CDC" w:rsidP="008C352B">
      <w:pPr>
        <w:spacing w:after="0" w:line="240" w:lineRule="auto"/>
      </w:pPr>
      <w:r>
        <w:separator/>
      </w:r>
    </w:p>
  </w:footnote>
  <w:footnote w:type="continuationSeparator" w:id="0">
    <w:p w14:paraId="554BE6AF" w14:textId="77777777" w:rsidR="006F2CDC" w:rsidRDefault="006F2CDC" w:rsidP="008C35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C4B0AC"/>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1416"/>
        </w:tabs>
        <w:ind w:left="1416" w:hanging="360"/>
      </w:pPr>
      <w:rPr>
        <w:rFonts w:ascii="Symbol" w:hAnsi="Symbol"/>
      </w:rPr>
    </w:lvl>
  </w:abstractNum>
  <w:abstractNum w:abstractNumId="2" w15:restartNumberingAfterBreak="0">
    <w:nsid w:val="00000005"/>
    <w:multiLevelType w:val="singleLevel"/>
    <w:tmpl w:val="00000005"/>
    <w:name w:val="WW8Num5"/>
    <w:lvl w:ilvl="0">
      <w:numFmt w:val="bullet"/>
      <w:lvlText w:val="-"/>
      <w:lvlJc w:val="left"/>
      <w:pPr>
        <w:tabs>
          <w:tab w:val="num" w:pos="1068"/>
        </w:tabs>
        <w:ind w:left="1068" w:hanging="360"/>
      </w:pPr>
      <w:rPr>
        <w:rFonts w:ascii="Times New Roman" w:hAnsi="Times New Roman"/>
      </w:rPr>
    </w:lvl>
  </w:abstractNum>
  <w:abstractNum w:abstractNumId="3"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547345E"/>
    <w:multiLevelType w:val="multilevel"/>
    <w:tmpl w:val="258A6192"/>
    <w:lvl w:ilvl="0">
      <w:start w:val="1"/>
      <w:numFmt w:val="decimal"/>
      <w:lvlText w:val="%1."/>
      <w:lvlJc w:val="left"/>
      <w:pPr>
        <w:ind w:left="720" w:hanging="360"/>
      </w:pPr>
      <w:rPr>
        <w:rFonts w:cs="Times New Roman" w:hint="default"/>
      </w:rPr>
    </w:lvl>
    <w:lvl w:ilvl="1">
      <w:start w:val="2"/>
      <w:numFmt w:val="decimal"/>
      <w:isLgl/>
      <w:lvlText w:val="%1.%2."/>
      <w:lvlJc w:val="left"/>
      <w:pPr>
        <w:ind w:left="1260" w:hanging="720"/>
      </w:pPr>
      <w:rPr>
        <w:rFonts w:cs="Times New Roman" w:hint="default"/>
      </w:rPr>
    </w:lvl>
    <w:lvl w:ilvl="2">
      <w:start w:val="3"/>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5" w15:restartNumberingAfterBreak="0">
    <w:nsid w:val="085D0314"/>
    <w:multiLevelType w:val="hybridMultilevel"/>
    <w:tmpl w:val="531E112E"/>
    <w:lvl w:ilvl="0" w:tplc="2B1091D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09511A4A"/>
    <w:multiLevelType w:val="hybridMultilevel"/>
    <w:tmpl w:val="8892DCB2"/>
    <w:lvl w:ilvl="0" w:tplc="AB488A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E337482"/>
    <w:multiLevelType w:val="hybridMultilevel"/>
    <w:tmpl w:val="064626E0"/>
    <w:lvl w:ilvl="0" w:tplc="B538CBC6">
      <w:start w:val="1"/>
      <w:numFmt w:val="bullet"/>
      <w:lvlText w:val=""/>
      <w:lvlJc w:val="left"/>
      <w:pPr>
        <w:tabs>
          <w:tab w:val="num" w:pos="720"/>
        </w:tabs>
        <w:ind w:left="720" w:hanging="360"/>
      </w:pPr>
      <w:rPr>
        <w:rFonts w:ascii="Wingdings" w:hAnsi="Wingdings" w:hint="default"/>
      </w:rPr>
    </w:lvl>
    <w:lvl w:ilvl="1" w:tplc="1A62762E" w:tentative="1">
      <w:start w:val="1"/>
      <w:numFmt w:val="bullet"/>
      <w:lvlText w:val=""/>
      <w:lvlJc w:val="left"/>
      <w:pPr>
        <w:tabs>
          <w:tab w:val="num" w:pos="1440"/>
        </w:tabs>
        <w:ind w:left="1440" w:hanging="360"/>
      </w:pPr>
      <w:rPr>
        <w:rFonts w:ascii="Wingdings" w:hAnsi="Wingdings" w:hint="default"/>
      </w:rPr>
    </w:lvl>
    <w:lvl w:ilvl="2" w:tplc="48C03D50" w:tentative="1">
      <w:start w:val="1"/>
      <w:numFmt w:val="bullet"/>
      <w:lvlText w:val=""/>
      <w:lvlJc w:val="left"/>
      <w:pPr>
        <w:tabs>
          <w:tab w:val="num" w:pos="2160"/>
        </w:tabs>
        <w:ind w:left="2160" w:hanging="360"/>
      </w:pPr>
      <w:rPr>
        <w:rFonts w:ascii="Wingdings" w:hAnsi="Wingdings" w:hint="default"/>
      </w:rPr>
    </w:lvl>
    <w:lvl w:ilvl="3" w:tplc="7B4EF6C0" w:tentative="1">
      <w:start w:val="1"/>
      <w:numFmt w:val="bullet"/>
      <w:lvlText w:val=""/>
      <w:lvlJc w:val="left"/>
      <w:pPr>
        <w:tabs>
          <w:tab w:val="num" w:pos="2880"/>
        </w:tabs>
        <w:ind w:left="2880" w:hanging="360"/>
      </w:pPr>
      <w:rPr>
        <w:rFonts w:ascii="Wingdings" w:hAnsi="Wingdings" w:hint="default"/>
      </w:rPr>
    </w:lvl>
    <w:lvl w:ilvl="4" w:tplc="AEBA8B68" w:tentative="1">
      <w:start w:val="1"/>
      <w:numFmt w:val="bullet"/>
      <w:lvlText w:val=""/>
      <w:lvlJc w:val="left"/>
      <w:pPr>
        <w:tabs>
          <w:tab w:val="num" w:pos="3600"/>
        </w:tabs>
        <w:ind w:left="3600" w:hanging="360"/>
      </w:pPr>
      <w:rPr>
        <w:rFonts w:ascii="Wingdings" w:hAnsi="Wingdings" w:hint="default"/>
      </w:rPr>
    </w:lvl>
    <w:lvl w:ilvl="5" w:tplc="A82E9D1C" w:tentative="1">
      <w:start w:val="1"/>
      <w:numFmt w:val="bullet"/>
      <w:lvlText w:val=""/>
      <w:lvlJc w:val="left"/>
      <w:pPr>
        <w:tabs>
          <w:tab w:val="num" w:pos="4320"/>
        </w:tabs>
        <w:ind w:left="4320" w:hanging="360"/>
      </w:pPr>
      <w:rPr>
        <w:rFonts w:ascii="Wingdings" w:hAnsi="Wingdings" w:hint="default"/>
      </w:rPr>
    </w:lvl>
    <w:lvl w:ilvl="6" w:tplc="DCB8FEFA" w:tentative="1">
      <w:start w:val="1"/>
      <w:numFmt w:val="bullet"/>
      <w:lvlText w:val=""/>
      <w:lvlJc w:val="left"/>
      <w:pPr>
        <w:tabs>
          <w:tab w:val="num" w:pos="5040"/>
        </w:tabs>
        <w:ind w:left="5040" w:hanging="360"/>
      </w:pPr>
      <w:rPr>
        <w:rFonts w:ascii="Wingdings" w:hAnsi="Wingdings" w:hint="default"/>
      </w:rPr>
    </w:lvl>
    <w:lvl w:ilvl="7" w:tplc="62D62048" w:tentative="1">
      <w:start w:val="1"/>
      <w:numFmt w:val="bullet"/>
      <w:lvlText w:val=""/>
      <w:lvlJc w:val="left"/>
      <w:pPr>
        <w:tabs>
          <w:tab w:val="num" w:pos="5760"/>
        </w:tabs>
        <w:ind w:left="5760" w:hanging="360"/>
      </w:pPr>
      <w:rPr>
        <w:rFonts w:ascii="Wingdings" w:hAnsi="Wingdings" w:hint="default"/>
      </w:rPr>
    </w:lvl>
    <w:lvl w:ilvl="8" w:tplc="F2C40D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F5D85"/>
    <w:multiLevelType w:val="hybridMultilevel"/>
    <w:tmpl w:val="7A0A5AE8"/>
    <w:lvl w:ilvl="0" w:tplc="15FEFAF0">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15:restartNumberingAfterBreak="0">
    <w:nsid w:val="134C1103"/>
    <w:multiLevelType w:val="hybridMultilevel"/>
    <w:tmpl w:val="55EA5CE8"/>
    <w:lvl w:ilvl="0" w:tplc="AB488A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15:restartNumberingAfterBreak="0">
    <w:nsid w:val="1C995F77"/>
    <w:multiLevelType w:val="multilevel"/>
    <w:tmpl w:val="5ED6BC60"/>
    <w:lvl w:ilvl="0">
      <w:start w:val="1"/>
      <w:numFmt w:val="decimal"/>
      <w:lvlText w:val="%1."/>
      <w:lvlJc w:val="left"/>
      <w:pPr>
        <w:ind w:left="720" w:hanging="360"/>
      </w:pPr>
      <w:rPr>
        <w:rFonts w:cs="Times New Roman" w:hint="default"/>
      </w:rPr>
    </w:lvl>
    <w:lvl w:ilvl="1">
      <w:start w:val="3"/>
      <w:numFmt w:val="decimal"/>
      <w:isLgl/>
      <w:lvlText w:val="%1.%2"/>
      <w:lvlJc w:val="left"/>
      <w:pPr>
        <w:ind w:left="1485" w:hanging="675"/>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79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4050" w:hanging="1440"/>
      </w:pPr>
      <w:rPr>
        <w:rFonts w:cs="Times New Roman" w:hint="default"/>
      </w:rPr>
    </w:lvl>
    <w:lvl w:ilvl="6">
      <w:start w:val="1"/>
      <w:numFmt w:val="decimal"/>
      <w:isLgl/>
      <w:lvlText w:val="%1.%2.%3.%4.%5.%6.%7"/>
      <w:lvlJc w:val="left"/>
      <w:pPr>
        <w:ind w:left="4500" w:hanging="1440"/>
      </w:pPr>
      <w:rPr>
        <w:rFonts w:cs="Times New Roman" w:hint="default"/>
      </w:rPr>
    </w:lvl>
    <w:lvl w:ilvl="7">
      <w:start w:val="1"/>
      <w:numFmt w:val="decimal"/>
      <w:isLgl/>
      <w:lvlText w:val="%1.%2.%3.%4.%5.%6.%7.%8"/>
      <w:lvlJc w:val="left"/>
      <w:pPr>
        <w:ind w:left="5310" w:hanging="1800"/>
      </w:pPr>
      <w:rPr>
        <w:rFonts w:cs="Times New Roman" w:hint="default"/>
      </w:rPr>
    </w:lvl>
    <w:lvl w:ilvl="8">
      <w:start w:val="1"/>
      <w:numFmt w:val="decimal"/>
      <w:isLgl/>
      <w:lvlText w:val="%1.%2.%3.%4.%5.%6.%7.%8.%9"/>
      <w:lvlJc w:val="left"/>
      <w:pPr>
        <w:ind w:left="6120" w:hanging="2160"/>
      </w:pPr>
      <w:rPr>
        <w:rFonts w:cs="Times New Roman" w:hint="default"/>
      </w:rPr>
    </w:lvl>
  </w:abstractNum>
  <w:abstractNum w:abstractNumId="11" w15:restartNumberingAfterBreak="0">
    <w:nsid w:val="1E5276E6"/>
    <w:multiLevelType w:val="multilevel"/>
    <w:tmpl w:val="E8D03064"/>
    <w:lvl w:ilvl="0">
      <w:start w:val="1"/>
      <w:numFmt w:val="upperRoman"/>
      <w:lvlText w:val="%1."/>
      <w:lvlJc w:val="left"/>
      <w:pPr>
        <w:ind w:left="1080" w:hanging="72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2A2866"/>
    <w:multiLevelType w:val="hybridMultilevel"/>
    <w:tmpl w:val="6A1E94A4"/>
    <w:lvl w:ilvl="0" w:tplc="26E2EE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20C4250E"/>
    <w:multiLevelType w:val="hybridMultilevel"/>
    <w:tmpl w:val="621C65BE"/>
    <w:lvl w:ilvl="0" w:tplc="C4B4DC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29362D29"/>
    <w:multiLevelType w:val="hybridMultilevel"/>
    <w:tmpl w:val="4212379C"/>
    <w:lvl w:ilvl="0" w:tplc="E806ED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B4119BA"/>
    <w:multiLevelType w:val="hybridMultilevel"/>
    <w:tmpl w:val="DA2C6E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F795FE2"/>
    <w:multiLevelType w:val="multilevel"/>
    <w:tmpl w:val="7DC0C36C"/>
    <w:lvl w:ilvl="0">
      <w:start w:val="1"/>
      <w:numFmt w:val="decimal"/>
      <w:lvlText w:val="%1."/>
      <w:lvlJc w:val="left"/>
      <w:pPr>
        <w:ind w:left="720" w:hanging="360"/>
      </w:pPr>
      <w:rPr>
        <w:rFonts w:ascii="Times New Roman" w:hAnsi="Times New Roman" w:hint="default"/>
        <w:b w:val="0"/>
      </w:rPr>
    </w:lvl>
    <w:lvl w:ilvl="1">
      <w:start w:val="5"/>
      <w:numFmt w:val="decimal"/>
      <w:isLgl/>
      <w:lvlText w:val="%1.%2."/>
      <w:lvlJc w:val="left"/>
      <w:pPr>
        <w:tabs>
          <w:tab w:val="num" w:pos="2280"/>
        </w:tabs>
        <w:ind w:left="22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33BB4E25"/>
    <w:multiLevelType w:val="hybridMultilevel"/>
    <w:tmpl w:val="A39AE912"/>
    <w:lvl w:ilvl="0" w:tplc="52BEA9D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15:restartNumberingAfterBreak="0">
    <w:nsid w:val="343E6B8B"/>
    <w:multiLevelType w:val="multilevel"/>
    <w:tmpl w:val="E8D0306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1B57AF"/>
    <w:multiLevelType w:val="hybridMultilevel"/>
    <w:tmpl w:val="E9481970"/>
    <w:lvl w:ilvl="0" w:tplc="EA28B58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15:restartNumberingAfterBreak="0">
    <w:nsid w:val="38E30DC1"/>
    <w:multiLevelType w:val="hybridMultilevel"/>
    <w:tmpl w:val="474CBC54"/>
    <w:lvl w:ilvl="0" w:tplc="349830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3D3D0B9B"/>
    <w:multiLevelType w:val="multilevel"/>
    <w:tmpl w:val="5EFE8924"/>
    <w:lvl w:ilvl="0">
      <w:start w:val="1"/>
      <w:numFmt w:val="decimal"/>
      <w:lvlText w:val="%1."/>
      <w:lvlJc w:val="left"/>
      <w:pPr>
        <w:ind w:left="1143" w:hanging="360"/>
      </w:pPr>
      <w:rPr>
        <w:rFonts w:cs="Times New Roman" w:hint="default"/>
      </w:rPr>
    </w:lvl>
    <w:lvl w:ilvl="1">
      <w:start w:val="2"/>
      <w:numFmt w:val="decimal"/>
      <w:isLgl/>
      <w:lvlText w:val="%1.%2."/>
      <w:lvlJc w:val="left"/>
      <w:pPr>
        <w:ind w:left="1683" w:hanging="720"/>
      </w:pPr>
      <w:rPr>
        <w:rFonts w:cs="Times New Roman" w:hint="default"/>
      </w:rPr>
    </w:lvl>
    <w:lvl w:ilvl="2">
      <w:start w:val="2"/>
      <w:numFmt w:val="decimal"/>
      <w:isLgl/>
      <w:lvlText w:val="%1.%2.%3."/>
      <w:lvlJc w:val="left"/>
      <w:pPr>
        <w:ind w:left="1863" w:hanging="720"/>
      </w:pPr>
      <w:rPr>
        <w:rFonts w:cs="Times New Roman" w:hint="default"/>
      </w:rPr>
    </w:lvl>
    <w:lvl w:ilvl="3">
      <w:start w:val="1"/>
      <w:numFmt w:val="decimal"/>
      <w:isLgl/>
      <w:lvlText w:val="%1.%2.%3.%4."/>
      <w:lvlJc w:val="left"/>
      <w:pPr>
        <w:ind w:left="2403" w:hanging="1080"/>
      </w:pPr>
      <w:rPr>
        <w:rFonts w:cs="Times New Roman" w:hint="default"/>
      </w:rPr>
    </w:lvl>
    <w:lvl w:ilvl="4">
      <w:start w:val="1"/>
      <w:numFmt w:val="decimal"/>
      <w:isLgl/>
      <w:lvlText w:val="%1.%2.%3.%4.%5."/>
      <w:lvlJc w:val="left"/>
      <w:pPr>
        <w:ind w:left="2583" w:hanging="1080"/>
      </w:pPr>
      <w:rPr>
        <w:rFonts w:cs="Times New Roman" w:hint="default"/>
      </w:rPr>
    </w:lvl>
    <w:lvl w:ilvl="5">
      <w:start w:val="1"/>
      <w:numFmt w:val="decimal"/>
      <w:isLgl/>
      <w:lvlText w:val="%1.%2.%3.%4.%5.%6."/>
      <w:lvlJc w:val="left"/>
      <w:pPr>
        <w:ind w:left="3123" w:hanging="1440"/>
      </w:pPr>
      <w:rPr>
        <w:rFonts w:cs="Times New Roman" w:hint="default"/>
      </w:rPr>
    </w:lvl>
    <w:lvl w:ilvl="6">
      <w:start w:val="1"/>
      <w:numFmt w:val="decimal"/>
      <w:isLgl/>
      <w:lvlText w:val="%1.%2.%3.%4.%5.%6.%7."/>
      <w:lvlJc w:val="left"/>
      <w:pPr>
        <w:ind w:left="3663" w:hanging="1800"/>
      </w:pPr>
      <w:rPr>
        <w:rFonts w:cs="Times New Roman" w:hint="default"/>
      </w:rPr>
    </w:lvl>
    <w:lvl w:ilvl="7">
      <w:start w:val="1"/>
      <w:numFmt w:val="decimal"/>
      <w:isLgl/>
      <w:lvlText w:val="%1.%2.%3.%4.%5.%6.%7.%8."/>
      <w:lvlJc w:val="left"/>
      <w:pPr>
        <w:ind w:left="3843" w:hanging="1800"/>
      </w:pPr>
      <w:rPr>
        <w:rFonts w:cs="Times New Roman" w:hint="default"/>
      </w:rPr>
    </w:lvl>
    <w:lvl w:ilvl="8">
      <w:start w:val="1"/>
      <w:numFmt w:val="decimal"/>
      <w:isLgl/>
      <w:lvlText w:val="%1.%2.%3.%4.%5.%6.%7.%8.%9."/>
      <w:lvlJc w:val="left"/>
      <w:pPr>
        <w:ind w:left="4383" w:hanging="2160"/>
      </w:pPr>
      <w:rPr>
        <w:rFonts w:cs="Times New Roman" w:hint="default"/>
      </w:rPr>
    </w:lvl>
  </w:abstractNum>
  <w:abstractNum w:abstractNumId="22" w15:restartNumberingAfterBreak="0">
    <w:nsid w:val="3E015BFE"/>
    <w:multiLevelType w:val="hybridMultilevel"/>
    <w:tmpl w:val="A8AC4B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203287C"/>
    <w:multiLevelType w:val="multilevel"/>
    <w:tmpl w:val="17EC3A32"/>
    <w:lvl w:ilvl="0">
      <w:start w:val="1"/>
      <w:numFmt w:val="decimal"/>
      <w:lvlText w:val="%1."/>
      <w:lvlJc w:val="left"/>
      <w:pPr>
        <w:ind w:left="720" w:hanging="360"/>
      </w:pPr>
      <w:rPr>
        <w:rFonts w:cs="Times New Roman" w:hint="default"/>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4" w15:restartNumberingAfterBreak="0">
    <w:nsid w:val="46EF0E8A"/>
    <w:multiLevelType w:val="hybridMultilevel"/>
    <w:tmpl w:val="D6005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F1604A"/>
    <w:multiLevelType w:val="multilevel"/>
    <w:tmpl w:val="61FA1200"/>
    <w:lvl w:ilvl="0">
      <w:start w:val="5"/>
      <w:numFmt w:val="decimal"/>
      <w:lvlText w:val="%1."/>
      <w:lvlJc w:val="left"/>
      <w:pPr>
        <w:ind w:left="675" w:hanging="675"/>
      </w:pPr>
      <w:rPr>
        <w:rFonts w:cs="Times New Roman" w:hint="default"/>
      </w:rPr>
    </w:lvl>
    <w:lvl w:ilvl="1">
      <w:start w:val="1"/>
      <w:numFmt w:val="decimal"/>
      <w:lvlText w:val="%1.%2."/>
      <w:lvlJc w:val="left"/>
      <w:pPr>
        <w:ind w:left="1080" w:hanging="720"/>
      </w:pPr>
      <w:rPr>
        <w:rFonts w:cs="Times New Roman" w:hint="default"/>
      </w:rPr>
    </w:lvl>
    <w:lvl w:ilvl="2">
      <w:start w:val="3"/>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15:restartNumberingAfterBreak="0">
    <w:nsid w:val="57C60583"/>
    <w:multiLevelType w:val="hybridMultilevel"/>
    <w:tmpl w:val="A2AACF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6823C3"/>
    <w:multiLevelType w:val="hybridMultilevel"/>
    <w:tmpl w:val="9BDCB54A"/>
    <w:lvl w:ilvl="0" w:tplc="946A119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15:restartNumberingAfterBreak="0">
    <w:nsid w:val="5AD854CC"/>
    <w:multiLevelType w:val="hybridMultilevel"/>
    <w:tmpl w:val="67189EF6"/>
    <w:lvl w:ilvl="0" w:tplc="C43CCB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15:restartNumberingAfterBreak="0">
    <w:nsid w:val="5D926B28"/>
    <w:multiLevelType w:val="hybridMultilevel"/>
    <w:tmpl w:val="FB4634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FCA0ED4"/>
    <w:multiLevelType w:val="hybridMultilevel"/>
    <w:tmpl w:val="1D56AF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7A57496"/>
    <w:multiLevelType w:val="multilevel"/>
    <w:tmpl w:val="F2CE57EE"/>
    <w:lvl w:ilvl="0">
      <w:start w:val="1"/>
      <w:numFmt w:val="decimal"/>
      <w:lvlText w:val="%1."/>
      <w:lvlJc w:val="left"/>
      <w:pPr>
        <w:ind w:left="720" w:hanging="360"/>
      </w:pPr>
      <w:rPr>
        <w:rFonts w:cs="Times New Roman" w:hint="default"/>
      </w:rPr>
    </w:lvl>
    <w:lvl w:ilvl="1">
      <w:start w:val="1"/>
      <w:numFmt w:val="decimal"/>
      <w:isLgl/>
      <w:lvlText w:val="%1.%2."/>
      <w:lvlJc w:val="left"/>
      <w:pPr>
        <w:tabs>
          <w:tab w:val="num" w:pos="1494"/>
        </w:tabs>
        <w:ind w:left="1494" w:hanging="780"/>
      </w:pPr>
      <w:rPr>
        <w:rFonts w:hint="default"/>
      </w:rPr>
    </w:lvl>
    <w:lvl w:ilvl="2">
      <w:start w:val="2"/>
      <w:numFmt w:val="decimal"/>
      <w:isLgl/>
      <w:lvlText w:val="%1.%2.%3."/>
      <w:lvlJc w:val="left"/>
      <w:pPr>
        <w:tabs>
          <w:tab w:val="num" w:pos="1848"/>
        </w:tabs>
        <w:ind w:left="1848" w:hanging="780"/>
      </w:pPr>
      <w:rPr>
        <w:rFonts w:hint="default"/>
      </w:rPr>
    </w:lvl>
    <w:lvl w:ilvl="3">
      <w:start w:val="1"/>
      <w:numFmt w:val="decimal"/>
      <w:isLgl/>
      <w:lvlText w:val="%1.%2.%3.%4."/>
      <w:lvlJc w:val="left"/>
      <w:pPr>
        <w:tabs>
          <w:tab w:val="num" w:pos="2502"/>
        </w:tabs>
        <w:ind w:left="2502" w:hanging="1080"/>
      </w:pPr>
      <w:rPr>
        <w:rFonts w:hint="default"/>
      </w:rPr>
    </w:lvl>
    <w:lvl w:ilvl="4">
      <w:start w:val="1"/>
      <w:numFmt w:val="decimal"/>
      <w:isLgl/>
      <w:lvlText w:val="%1.%2.%3.%4.%5."/>
      <w:lvlJc w:val="left"/>
      <w:pPr>
        <w:tabs>
          <w:tab w:val="num" w:pos="2856"/>
        </w:tabs>
        <w:ind w:left="2856" w:hanging="1080"/>
      </w:pPr>
      <w:rPr>
        <w:rFonts w:hint="default"/>
      </w:rPr>
    </w:lvl>
    <w:lvl w:ilvl="5">
      <w:start w:val="1"/>
      <w:numFmt w:val="decimal"/>
      <w:isLgl/>
      <w:lvlText w:val="%1.%2.%3.%4.%5.%6."/>
      <w:lvlJc w:val="left"/>
      <w:pPr>
        <w:tabs>
          <w:tab w:val="num" w:pos="3570"/>
        </w:tabs>
        <w:ind w:left="3570" w:hanging="1440"/>
      </w:pPr>
      <w:rPr>
        <w:rFonts w:hint="default"/>
      </w:rPr>
    </w:lvl>
    <w:lvl w:ilvl="6">
      <w:start w:val="1"/>
      <w:numFmt w:val="decimal"/>
      <w:isLgl/>
      <w:lvlText w:val="%1.%2.%3.%4.%5.%6.%7."/>
      <w:lvlJc w:val="left"/>
      <w:pPr>
        <w:tabs>
          <w:tab w:val="num" w:pos="4284"/>
        </w:tabs>
        <w:ind w:left="4284" w:hanging="1800"/>
      </w:pPr>
      <w:rPr>
        <w:rFonts w:hint="default"/>
      </w:rPr>
    </w:lvl>
    <w:lvl w:ilvl="7">
      <w:start w:val="1"/>
      <w:numFmt w:val="decimal"/>
      <w:isLgl/>
      <w:lvlText w:val="%1.%2.%3.%4.%5.%6.%7.%8."/>
      <w:lvlJc w:val="left"/>
      <w:pPr>
        <w:tabs>
          <w:tab w:val="num" w:pos="4638"/>
        </w:tabs>
        <w:ind w:left="4638" w:hanging="1800"/>
      </w:pPr>
      <w:rPr>
        <w:rFonts w:hint="default"/>
      </w:rPr>
    </w:lvl>
    <w:lvl w:ilvl="8">
      <w:start w:val="1"/>
      <w:numFmt w:val="decimal"/>
      <w:isLgl/>
      <w:lvlText w:val="%1.%2.%3.%4.%5.%6.%7.%8.%9."/>
      <w:lvlJc w:val="left"/>
      <w:pPr>
        <w:tabs>
          <w:tab w:val="num" w:pos="5352"/>
        </w:tabs>
        <w:ind w:left="5352" w:hanging="2160"/>
      </w:pPr>
      <w:rPr>
        <w:rFonts w:hint="default"/>
      </w:rPr>
    </w:lvl>
  </w:abstractNum>
  <w:abstractNum w:abstractNumId="32" w15:restartNumberingAfterBreak="0">
    <w:nsid w:val="6AEC1B91"/>
    <w:multiLevelType w:val="hybridMultilevel"/>
    <w:tmpl w:val="3A3C7926"/>
    <w:lvl w:ilvl="0" w:tplc="14FC731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933BCD"/>
    <w:multiLevelType w:val="multilevel"/>
    <w:tmpl w:val="F1B07772"/>
    <w:lvl w:ilvl="0">
      <w:start w:val="1"/>
      <w:numFmt w:val="decimal"/>
      <w:lvlText w:val="%1."/>
      <w:lvlJc w:val="left"/>
      <w:pPr>
        <w:ind w:left="720" w:hanging="360"/>
      </w:pPr>
      <w:rPr>
        <w:rFonts w:cs="Times New Roman" w:hint="default"/>
      </w:rPr>
    </w:lvl>
    <w:lvl w:ilvl="1">
      <w:start w:val="3"/>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4" w15:restartNumberingAfterBreak="0">
    <w:nsid w:val="72B015FA"/>
    <w:multiLevelType w:val="multilevel"/>
    <w:tmpl w:val="A89E44C2"/>
    <w:lvl w:ilvl="0">
      <w:start w:val="1"/>
      <w:numFmt w:val="decimal"/>
      <w:lvlText w:val="%1."/>
      <w:lvlJc w:val="left"/>
      <w:pPr>
        <w:ind w:left="720" w:hanging="360"/>
      </w:pPr>
      <w:rPr>
        <w:rFonts w:cs="Times New Roman" w:hint="default"/>
      </w:rPr>
    </w:lvl>
    <w:lvl w:ilvl="1">
      <w:start w:val="2"/>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35" w15:restartNumberingAfterBreak="0">
    <w:nsid w:val="72F20A01"/>
    <w:multiLevelType w:val="hybridMultilevel"/>
    <w:tmpl w:val="0CA802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74D6111F"/>
    <w:multiLevelType w:val="hybridMultilevel"/>
    <w:tmpl w:val="462EC046"/>
    <w:lvl w:ilvl="0" w:tplc="88D85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6BC4F2A"/>
    <w:multiLevelType w:val="multilevel"/>
    <w:tmpl w:val="94A28D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7D459ED"/>
    <w:multiLevelType w:val="hybridMultilevel"/>
    <w:tmpl w:val="7F0099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BEE2705"/>
    <w:multiLevelType w:val="hybridMultilevel"/>
    <w:tmpl w:val="C64CE7DC"/>
    <w:lvl w:ilvl="0" w:tplc="AB488A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1"/>
  </w:num>
  <w:num w:numId="2">
    <w:abstractNumId w:val="18"/>
  </w:num>
  <w:num w:numId="3">
    <w:abstractNumId w:val="16"/>
  </w:num>
  <w:num w:numId="4">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5">
    <w:abstractNumId w:val="2"/>
  </w:num>
  <w:num w:numId="6">
    <w:abstractNumId w:val="1"/>
  </w:num>
  <w:num w:numId="7">
    <w:abstractNumId w:val="3"/>
  </w:num>
  <w:num w:numId="8">
    <w:abstractNumId w:val="24"/>
  </w:num>
  <w:num w:numId="9">
    <w:abstractNumId w:val="26"/>
  </w:num>
  <w:num w:numId="10">
    <w:abstractNumId w:val="7"/>
  </w:num>
  <w:num w:numId="11">
    <w:abstractNumId w:val="29"/>
  </w:num>
  <w:num w:numId="12">
    <w:abstractNumId w:val="22"/>
  </w:num>
  <w:num w:numId="13">
    <w:abstractNumId w:val="12"/>
  </w:num>
  <w:num w:numId="14">
    <w:abstractNumId w:val="38"/>
  </w:num>
  <w:num w:numId="15">
    <w:abstractNumId w:val="20"/>
  </w:num>
  <w:num w:numId="16">
    <w:abstractNumId w:val="31"/>
  </w:num>
  <w:num w:numId="17">
    <w:abstractNumId w:val="23"/>
  </w:num>
  <w:num w:numId="18">
    <w:abstractNumId w:val="5"/>
  </w:num>
  <w:num w:numId="19">
    <w:abstractNumId w:val="35"/>
  </w:num>
  <w:num w:numId="20">
    <w:abstractNumId w:val="13"/>
  </w:num>
  <w:num w:numId="21">
    <w:abstractNumId w:val="8"/>
  </w:num>
  <w:num w:numId="22">
    <w:abstractNumId w:val="27"/>
  </w:num>
  <w:num w:numId="23">
    <w:abstractNumId w:val="19"/>
  </w:num>
  <w:num w:numId="24">
    <w:abstractNumId w:val="6"/>
  </w:num>
  <w:num w:numId="25">
    <w:abstractNumId w:val="33"/>
  </w:num>
  <w:num w:numId="26">
    <w:abstractNumId w:val="28"/>
  </w:num>
  <w:num w:numId="27">
    <w:abstractNumId w:val="10"/>
  </w:num>
  <w:num w:numId="28">
    <w:abstractNumId w:val="34"/>
  </w:num>
  <w:num w:numId="29">
    <w:abstractNumId w:val="25"/>
  </w:num>
  <w:num w:numId="30">
    <w:abstractNumId w:val="9"/>
  </w:num>
  <w:num w:numId="31">
    <w:abstractNumId w:val="21"/>
  </w:num>
  <w:num w:numId="32">
    <w:abstractNumId w:val="17"/>
  </w:num>
  <w:num w:numId="33">
    <w:abstractNumId w:val="4"/>
  </w:num>
  <w:num w:numId="34">
    <w:abstractNumId w:val="39"/>
  </w:num>
  <w:num w:numId="35">
    <w:abstractNumId w:val="30"/>
  </w:num>
  <w:num w:numId="36">
    <w:abstractNumId w:val="15"/>
  </w:num>
  <w:num w:numId="37">
    <w:abstractNumId w:val="37"/>
  </w:num>
  <w:num w:numId="38">
    <w:abstractNumId w:val="32"/>
  </w:num>
  <w:num w:numId="39">
    <w:abstractNumId w:val="36"/>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7B09"/>
    <w:rsid w:val="00000EEF"/>
    <w:rsid w:val="00001451"/>
    <w:rsid w:val="00001EBE"/>
    <w:rsid w:val="00002497"/>
    <w:rsid w:val="00004A01"/>
    <w:rsid w:val="00005BAE"/>
    <w:rsid w:val="00023F8B"/>
    <w:rsid w:val="0002600F"/>
    <w:rsid w:val="0003666C"/>
    <w:rsid w:val="0004259C"/>
    <w:rsid w:val="00051754"/>
    <w:rsid w:val="000519A8"/>
    <w:rsid w:val="00053CAC"/>
    <w:rsid w:val="00060E25"/>
    <w:rsid w:val="0006621E"/>
    <w:rsid w:val="00072CA0"/>
    <w:rsid w:val="000740C8"/>
    <w:rsid w:val="00082128"/>
    <w:rsid w:val="00087360"/>
    <w:rsid w:val="00093568"/>
    <w:rsid w:val="000B277B"/>
    <w:rsid w:val="000B675C"/>
    <w:rsid w:val="000C0F81"/>
    <w:rsid w:val="000C2551"/>
    <w:rsid w:val="000C7F81"/>
    <w:rsid w:val="000D3B1F"/>
    <w:rsid w:val="000F4B3F"/>
    <w:rsid w:val="00106886"/>
    <w:rsid w:val="001130AD"/>
    <w:rsid w:val="00116B95"/>
    <w:rsid w:val="00125B9E"/>
    <w:rsid w:val="0012619C"/>
    <w:rsid w:val="0012747D"/>
    <w:rsid w:val="00132357"/>
    <w:rsid w:val="00136BF2"/>
    <w:rsid w:val="001405E1"/>
    <w:rsid w:val="0015009E"/>
    <w:rsid w:val="00153823"/>
    <w:rsid w:val="001560E1"/>
    <w:rsid w:val="001677F2"/>
    <w:rsid w:val="0017074D"/>
    <w:rsid w:val="00170999"/>
    <w:rsid w:val="00181336"/>
    <w:rsid w:val="00186214"/>
    <w:rsid w:val="00193685"/>
    <w:rsid w:val="001A33DF"/>
    <w:rsid w:val="001A569E"/>
    <w:rsid w:val="001B1988"/>
    <w:rsid w:val="001B4904"/>
    <w:rsid w:val="001C6DCA"/>
    <w:rsid w:val="001E2C05"/>
    <w:rsid w:val="001E7EDA"/>
    <w:rsid w:val="001F01A9"/>
    <w:rsid w:val="001F1A3A"/>
    <w:rsid w:val="00203BD5"/>
    <w:rsid w:val="0020480A"/>
    <w:rsid w:val="00207938"/>
    <w:rsid w:val="0021330A"/>
    <w:rsid w:val="0022177A"/>
    <w:rsid w:val="00223A0E"/>
    <w:rsid w:val="00224088"/>
    <w:rsid w:val="002275E2"/>
    <w:rsid w:val="00231131"/>
    <w:rsid w:val="0024151D"/>
    <w:rsid w:val="00264987"/>
    <w:rsid w:val="00272BA1"/>
    <w:rsid w:val="00285C3C"/>
    <w:rsid w:val="0029513B"/>
    <w:rsid w:val="002A2F20"/>
    <w:rsid w:val="002A5D8B"/>
    <w:rsid w:val="002B67FF"/>
    <w:rsid w:val="002B73F5"/>
    <w:rsid w:val="002C02D2"/>
    <w:rsid w:val="002C21F8"/>
    <w:rsid w:val="002D0952"/>
    <w:rsid w:val="002E0717"/>
    <w:rsid w:val="002E5AA3"/>
    <w:rsid w:val="002E6DD9"/>
    <w:rsid w:val="002F0A77"/>
    <w:rsid w:val="003024E9"/>
    <w:rsid w:val="00304143"/>
    <w:rsid w:val="00307483"/>
    <w:rsid w:val="003107F9"/>
    <w:rsid w:val="003121E9"/>
    <w:rsid w:val="0031393F"/>
    <w:rsid w:val="003261D7"/>
    <w:rsid w:val="00327DB6"/>
    <w:rsid w:val="00332874"/>
    <w:rsid w:val="0034486B"/>
    <w:rsid w:val="0035472A"/>
    <w:rsid w:val="00362424"/>
    <w:rsid w:val="00366D23"/>
    <w:rsid w:val="0037043F"/>
    <w:rsid w:val="0039233F"/>
    <w:rsid w:val="003B3CFD"/>
    <w:rsid w:val="003B4229"/>
    <w:rsid w:val="003B5F5A"/>
    <w:rsid w:val="003C259F"/>
    <w:rsid w:val="003C5668"/>
    <w:rsid w:val="003C733A"/>
    <w:rsid w:val="003D4CC9"/>
    <w:rsid w:val="003D691F"/>
    <w:rsid w:val="003F0BD1"/>
    <w:rsid w:val="003F525F"/>
    <w:rsid w:val="00406BC9"/>
    <w:rsid w:val="00411E5A"/>
    <w:rsid w:val="0042070B"/>
    <w:rsid w:val="00420BE6"/>
    <w:rsid w:val="00423773"/>
    <w:rsid w:val="0042398A"/>
    <w:rsid w:val="00424333"/>
    <w:rsid w:val="00430873"/>
    <w:rsid w:val="004336E4"/>
    <w:rsid w:val="00437A33"/>
    <w:rsid w:val="00441F84"/>
    <w:rsid w:val="004466ED"/>
    <w:rsid w:val="00456187"/>
    <w:rsid w:val="00462214"/>
    <w:rsid w:val="00474684"/>
    <w:rsid w:val="004805FC"/>
    <w:rsid w:val="004855F4"/>
    <w:rsid w:val="00487123"/>
    <w:rsid w:val="004B386C"/>
    <w:rsid w:val="004B3A03"/>
    <w:rsid w:val="004B3F67"/>
    <w:rsid w:val="004E39AB"/>
    <w:rsid w:val="004E62EB"/>
    <w:rsid w:val="004F2379"/>
    <w:rsid w:val="004F38D1"/>
    <w:rsid w:val="004F3A0A"/>
    <w:rsid w:val="005039A6"/>
    <w:rsid w:val="00517D9E"/>
    <w:rsid w:val="005255B6"/>
    <w:rsid w:val="00547B44"/>
    <w:rsid w:val="005570FD"/>
    <w:rsid w:val="005607DC"/>
    <w:rsid w:val="00564C1A"/>
    <w:rsid w:val="005713DA"/>
    <w:rsid w:val="00573330"/>
    <w:rsid w:val="0058774D"/>
    <w:rsid w:val="00587F33"/>
    <w:rsid w:val="00594C03"/>
    <w:rsid w:val="005A1FF8"/>
    <w:rsid w:val="005B5593"/>
    <w:rsid w:val="005C4BD5"/>
    <w:rsid w:val="005D2350"/>
    <w:rsid w:val="005D5334"/>
    <w:rsid w:val="005D7A00"/>
    <w:rsid w:val="005E573C"/>
    <w:rsid w:val="005E7545"/>
    <w:rsid w:val="005E7E20"/>
    <w:rsid w:val="005F4848"/>
    <w:rsid w:val="00600306"/>
    <w:rsid w:val="00603A80"/>
    <w:rsid w:val="00616C3F"/>
    <w:rsid w:val="00624EDB"/>
    <w:rsid w:val="00626B2A"/>
    <w:rsid w:val="00633FCC"/>
    <w:rsid w:val="0063424E"/>
    <w:rsid w:val="00660D6B"/>
    <w:rsid w:val="006641C7"/>
    <w:rsid w:val="00671D8C"/>
    <w:rsid w:val="006749CA"/>
    <w:rsid w:val="00677202"/>
    <w:rsid w:val="006837E5"/>
    <w:rsid w:val="00697C5D"/>
    <w:rsid w:val="006B1CA5"/>
    <w:rsid w:val="006B5CF5"/>
    <w:rsid w:val="006C1C43"/>
    <w:rsid w:val="006D095F"/>
    <w:rsid w:val="006D1DAA"/>
    <w:rsid w:val="006D2A12"/>
    <w:rsid w:val="006D3D56"/>
    <w:rsid w:val="006D4816"/>
    <w:rsid w:val="006D63D2"/>
    <w:rsid w:val="006D6859"/>
    <w:rsid w:val="006D7B64"/>
    <w:rsid w:val="006F1B27"/>
    <w:rsid w:val="006F2CDC"/>
    <w:rsid w:val="006F5C23"/>
    <w:rsid w:val="00700D80"/>
    <w:rsid w:val="00711B27"/>
    <w:rsid w:val="00714732"/>
    <w:rsid w:val="00717E84"/>
    <w:rsid w:val="007209DF"/>
    <w:rsid w:val="00720ACB"/>
    <w:rsid w:val="007237D7"/>
    <w:rsid w:val="00732FD8"/>
    <w:rsid w:val="00733CF9"/>
    <w:rsid w:val="007370C9"/>
    <w:rsid w:val="00742F27"/>
    <w:rsid w:val="00745F81"/>
    <w:rsid w:val="00747D3C"/>
    <w:rsid w:val="00750CD9"/>
    <w:rsid w:val="007525C8"/>
    <w:rsid w:val="00753A65"/>
    <w:rsid w:val="00764F39"/>
    <w:rsid w:val="007671A8"/>
    <w:rsid w:val="007835A0"/>
    <w:rsid w:val="00791E66"/>
    <w:rsid w:val="0079379B"/>
    <w:rsid w:val="007A28F9"/>
    <w:rsid w:val="007A2F4E"/>
    <w:rsid w:val="007A54B2"/>
    <w:rsid w:val="007A7EA6"/>
    <w:rsid w:val="007B5711"/>
    <w:rsid w:val="007B7862"/>
    <w:rsid w:val="007C46C0"/>
    <w:rsid w:val="007D668F"/>
    <w:rsid w:val="007E0015"/>
    <w:rsid w:val="007E2A9B"/>
    <w:rsid w:val="007F021A"/>
    <w:rsid w:val="007F5B1A"/>
    <w:rsid w:val="008008EE"/>
    <w:rsid w:val="00800C8A"/>
    <w:rsid w:val="00802FAE"/>
    <w:rsid w:val="008044B7"/>
    <w:rsid w:val="0080556D"/>
    <w:rsid w:val="00843944"/>
    <w:rsid w:val="00844C6A"/>
    <w:rsid w:val="00852E8A"/>
    <w:rsid w:val="008533F6"/>
    <w:rsid w:val="00855602"/>
    <w:rsid w:val="0086399B"/>
    <w:rsid w:val="008735DB"/>
    <w:rsid w:val="008757B4"/>
    <w:rsid w:val="00890D40"/>
    <w:rsid w:val="008A10AA"/>
    <w:rsid w:val="008A5647"/>
    <w:rsid w:val="008C352B"/>
    <w:rsid w:val="008C3A82"/>
    <w:rsid w:val="008C3C92"/>
    <w:rsid w:val="008E6A8C"/>
    <w:rsid w:val="008F4E00"/>
    <w:rsid w:val="0090062C"/>
    <w:rsid w:val="0090330D"/>
    <w:rsid w:val="00904673"/>
    <w:rsid w:val="00911EA4"/>
    <w:rsid w:val="00914002"/>
    <w:rsid w:val="0092710F"/>
    <w:rsid w:val="00955CE9"/>
    <w:rsid w:val="00964CF4"/>
    <w:rsid w:val="009847E0"/>
    <w:rsid w:val="00986EA9"/>
    <w:rsid w:val="009872C7"/>
    <w:rsid w:val="00990927"/>
    <w:rsid w:val="009A1605"/>
    <w:rsid w:val="009B0600"/>
    <w:rsid w:val="009C3B43"/>
    <w:rsid w:val="009C6A66"/>
    <w:rsid w:val="009C7BEE"/>
    <w:rsid w:val="009D6896"/>
    <w:rsid w:val="009E0BED"/>
    <w:rsid w:val="009E1F01"/>
    <w:rsid w:val="009E586D"/>
    <w:rsid w:val="009F616A"/>
    <w:rsid w:val="00A01A9C"/>
    <w:rsid w:val="00A01E99"/>
    <w:rsid w:val="00A064B2"/>
    <w:rsid w:val="00A104A1"/>
    <w:rsid w:val="00A108D7"/>
    <w:rsid w:val="00A14A35"/>
    <w:rsid w:val="00A17B09"/>
    <w:rsid w:val="00A21BBB"/>
    <w:rsid w:val="00A24EF9"/>
    <w:rsid w:val="00A56A8C"/>
    <w:rsid w:val="00A57C53"/>
    <w:rsid w:val="00A626EB"/>
    <w:rsid w:val="00A8020C"/>
    <w:rsid w:val="00A804EE"/>
    <w:rsid w:val="00A80BA7"/>
    <w:rsid w:val="00A928FC"/>
    <w:rsid w:val="00AA21B9"/>
    <w:rsid w:val="00AA3C11"/>
    <w:rsid w:val="00AA64BF"/>
    <w:rsid w:val="00AB1B6C"/>
    <w:rsid w:val="00AD24CA"/>
    <w:rsid w:val="00AF0042"/>
    <w:rsid w:val="00AF383C"/>
    <w:rsid w:val="00AF6330"/>
    <w:rsid w:val="00B0331D"/>
    <w:rsid w:val="00B310A5"/>
    <w:rsid w:val="00B34D4B"/>
    <w:rsid w:val="00B369F3"/>
    <w:rsid w:val="00B53805"/>
    <w:rsid w:val="00B55D73"/>
    <w:rsid w:val="00B670D5"/>
    <w:rsid w:val="00B753AD"/>
    <w:rsid w:val="00B874DD"/>
    <w:rsid w:val="00B977AF"/>
    <w:rsid w:val="00BA36B0"/>
    <w:rsid w:val="00BA4D50"/>
    <w:rsid w:val="00BA51BE"/>
    <w:rsid w:val="00BB3C8C"/>
    <w:rsid w:val="00BB5852"/>
    <w:rsid w:val="00BC2990"/>
    <w:rsid w:val="00BD0079"/>
    <w:rsid w:val="00BD6811"/>
    <w:rsid w:val="00BD72BF"/>
    <w:rsid w:val="00BE6C29"/>
    <w:rsid w:val="00BF41B7"/>
    <w:rsid w:val="00BF481D"/>
    <w:rsid w:val="00C051D8"/>
    <w:rsid w:val="00C10649"/>
    <w:rsid w:val="00C11FFC"/>
    <w:rsid w:val="00C16EF6"/>
    <w:rsid w:val="00C329B0"/>
    <w:rsid w:val="00C33C5B"/>
    <w:rsid w:val="00C40516"/>
    <w:rsid w:val="00C50DDC"/>
    <w:rsid w:val="00C560B7"/>
    <w:rsid w:val="00C56F1E"/>
    <w:rsid w:val="00C670BD"/>
    <w:rsid w:val="00C753D3"/>
    <w:rsid w:val="00C941FD"/>
    <w:rsid w:val="00CA01E3"/>
    <w:rsid w:val="00CA3AAB"/>
    <w:rsid w:val="00CA41D6"/>
    <w:rsid w:val="00CA4F9E"/>
    <w:rsid w:val="00CD2DF1"/>
    <w:rsid w:val="00CD5A3F"/>
    <w:rsid w:val="00CD627F"/>
    <w:rsid w:val="00CE2B31"/>
    <w:rsid w:val="00CF0BF2"/>
    <w:rsid w:val="00D0157E"/>
    <w:rsid w:val="00D05857"/>
    <w:rsid w:val="00D1157B"/>
    <w:rsid w:val="00D16C7E"/>
    <w:rsid w:val="00D259C7"/>
    <w:rsid w:val="00D3171E"/>
    <w:rsid w:val="00D36AA2"/>
    <w:rsid w:val="00D3730E"/>
    <w:rsid w:val="00D8344A"/>
    <w:rsid w:val="00DB18AD"/>
    <w:rsid w:val="00DB67DE"/>
    <w:rsid w:val="00DC52FA"/>
    <w:rsid w:val="00DD6CBD"/>
    <w:rsid w:val="00DE2E0E"/>
    <w:rsid w:val="00E02145"/>
    <w:rsid w:val="00E110CA"/>
    <w:rsid w:val="00E12962"/>
    <w:rsid w:val="00E13EA1"/>
    <w:rsid w:val="00E17A1C"/>
    <w:rsid w:val="00E22551"/>
    <w:rsid w:val="00E36D1D"/>
    <w:rsid w:val="00E6460E"/>
    <w:rsid w:val="00E67D6C"/>
    <w:rsid w:val="00E97BEA"/>
    <w:rsid w:val="00EA41D3"/>
    <w:rsid w:val="00EA4AC6"/>
    <w:rsid w:val="00EA76E1"/>
    <w:rsid w:val="00ED0FE6"/>
    <w:rsid w:val="00EE52BE"/>
    <w:rsid w:val="00EF2F52"/>
    <w:rsid w:val="00F02686"/>
    <w:rsid w:val="00F12256"/>
    <w:rsid w:val="00F12DE6"/>
    <w:rsid w:val="00F135DD"/>
    <w:rsid w:val="00F370B0"/>
    <w:rsid w:val="00F37144"/>
    <w:rsid w:val="00F404E8"/>
    <w:rsid w:val="00F5276E"/>
    <w:rsid w:val="00F54B03"/>
    <w:rsid w:val="00F60B8A"/>
    <w:rsid w:val="00F65C2D"/>
    <w:rsid w:val="00F86B85"/>
    <w:rsid w:val="00F909C2"/>
    <w:rsid w:val="00F944F4"/>
    <w:rsid w:val="00FA6697"/>
    <w:rsid w:val="00FC1B83"/>
    <w:rsid w:val="00FC22FC"/>
    <w:rsid w:val="00FD021C"/>
    <w:rsid w:val="00FD2A1E"/>
    <w:rsid w:val="00FD2CA6"/>
    <w:rsid w:val="00FD57B4"/>
    <w:rsid w:val="00FE5103"/>
    <w:rsid w:val="00FE6217"/>
    <w:rsid w:val="00FF1602"/>
    <w:rsid w:val="00FF4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A4103"/>
  <w15:docId w15:val="{9C9D835C-1799-45E9-B3E6-861A2779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3F6"/>
  </w:style>
  <w:style w:type="paragraph" w:styleId="1">
    <w:name w:val="heading 1"/>
    <w:basedOn w:val="a"/>
    <w:next w:val="a"/>
    <w:link w:val="10"/>
    <w:qFormat/>
    <w:rsid w:val="005B5593"/>
    <w:pPr>
      <w:keepNext/>
      <w:widowControl w:val="0"/>
      <w:autoSpaceDE w:val="0"/>
      <w:autoSpaceDN w:val="0"/>
      <w:adjustRightInd w:val="0"/>
      <w:spacing w:before="240" w:after="60" w:line="240" w:lineRule="auto"/>
      <w:outlineLvl w:val="0"/>
    </w:pPr>
    <w:rPr>
      <w:rFonts w:ascii="Arial" w:eastAsia="Times New Roman" w:hAnsi="Arial" w:cs="Times New Roman"/>
      <w:b/>
      <w:kern w:val="32"/>
      <w:sz w:val="32"/>
      <w:szCs w:val="20"/>
      <w:lang w:eastAsia="ru-RU"/>
    </w:rPr>
  </w:style>
  <w:style w:type="paragraph" w:styleId="2">
    <w:name w:val="heading 2"/>
    <w:basedOn w:val="a"/>
    <w:next w:val="a"/>
    <w:link w:val="20"/>
    <w:semiHidden/>
    <w:unhideWhenUsed/>
    <w:qFormat/>
    <w:rsid w:val="005B5593"/>
    <w:pPr>
      <w:keepNext/>
      <w:widowControl w:val="0"/>
      <w:suppressAutoHyphens/>
      <w:autoSpaceDE w:val="0"/>
      <w:spacing w:before="240" w:after="60" w:line="240" w:lineRule="auto"/>
      <w:outlineLvl w:val="1"/>
    </w:pPr>
    <w:rPr>
      <w:rFonts w:ascii="Cambria" w:eastAsia="Times New Roman" w:hAnsi="Cambria" w:cs="Times New Roman"/>
      <w:b/>
      <w:bCs/>
      <w:i/>
      <w:iCs/>
      <w:sz w:val="28"/>
      <w:szCs w:val="28"/>
    </w:rPr>
  </w:style>
  <w:style w:type="paragraph" w:styleId="5">
    <w:name w:val="heading 5"/>
    <w:basedOn w:val="a"/>
    <w:next w:val="a"/>
    <w:link w:val="50"/>
    <w:semiHidden/>
    <w:unhideWhenUsed/>
    <w:qFormat/>
    <w:rsid w:val="005B5593"/>
    <w:pPr>
      <w:widowControl w:val="0"/>
      <w:suppressAutoHyphens/>
      <w:autoSpaceDE w:val="0"/>
      <w:spacing w:before="240" w:after="60" w:line="240" w:lineRule="auto"/>
      <w:outlineLvl w:val="4"/>
    </w:pPr>
    <w:rPr>
      <w:rFonts w:ascii="Calibri" w:eastAsia="Times New Roman" w:hAnsi="Calibri" w:cs="Times New Roman"/>
      <w:b/>
      <w:bCs/>
      <w:i/>
      <w:iCs/>
      <w:sz w:val="26"/>
      <w:szCs w:val="26"/>
    </w:rPr>
  </w:style>
  <w:style w:type="paragraph" w:styleId="9">
    <w:name w:val="heading 9"/>
    <w:basedOn w:val="a"/>
    <w:next w:val="a"/>
    <w:link w:val="90"/>
    <w:qFormat/>
    <w:rsid w:val="005B5593"/>
    <w:pPr>
      <w:widowControl w:val="0"/>
      <w:suppressAutoHyphens/>
      <w:autoSpaceDE w:val="0"/>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209DF"/>
    <w:pPr>
      <w:spacing w:after="120"/>
    </w:pPr>
  </w:style>
  <w:style w:type="character" w:customStyle="1" w:styleId="a4">
    <w:name w:val="Основной текст Знак"/>
    <w:basedOn w:val="a0"/>
    <w:link w:val="a3"/>
    <w:uiPriority w:val="99"/>
    <w:semiHidden/>
    <w:rsid w:val="007209DF"/>
  </w:style>
  <w:style w:type="character" w:customStyle="1" w:styleId="10">
    <w:name w:val="Заголовок 1 Знак"/>
    <w:basedOn w:val="a0"/>
    <w:link w:val="1"/>
    <w:rsid w:val="005B5593"/>
    <w:rPr>
      <w:rFonts w:ascii="Arial" w:eastAsia="Times New Roman" w:hAnsi="Arial" w:cs="Times New Roman"/>
      <w:b/>
      <w:kern w:val="32"/>
      <w:sz w:val="32"/>
      <w:szCs w:val="20"/>
      <w:lang w:eastAsia="ru-RU"/>
    </w:rPr>
  </w:style>
  <w:style w:type="character" w:customStyle="1" w:styleId="20">
    <w:name w:val="Заголовок 2 Знак"/>
    <w:basedOn w:val="a0"/>
    <w:link w:val="2"/>
    <w:semiHidden/>
    <w:rsid w:val="005B5593"/>
    <w:rPr>
      <w:rFonts w:ascii="Cambria" w:eastAsia="Times New Roman" w:hAnsi="Cambria" w:cs="Times New Roman"/>
      <w:b/>
      <w:bCs/>
      <w:i/>
      <w:iCs/>
      <w:sz w:val="28"/>
      <w:szCs w:val="28"/>
    </w:rPr>
  </w:style>
  <w:style w:type="character" w:customStyle="1" w:styleId="50">
    <w:name w:val="Заголовок 5 Знак"/>
    <w:basedOn w:val="a0"/>
    <w:link w:val="5"/>
    <w:semiHidden/>
    <w:rsid w:val="005B5593"/>
    <w:rPr>
      <w:rFonts w:ascii="Calibri" w:eastAsia="Times New Roman" w:hAnsi="Calibri" w:cs="Times New Roman"/>
      <w:b/>
      <w:bCs/>
      <w:i/>
      <w:iCs/>
      <w:sz w:val="26"/>
      <w:szCs w:val="26"/>
    </w:rPr>
  </w:style>
  <w:style w:type="character" w:customStyle="1" w:styleId="90">
    <w:name w:val="Заголовок 9 Знак"/>
    <w:basedOn w:val="a0"/>
    <w:link w:val="9"/>
    <w:rsid w:val="005B5593"/>
    <w:rPr>
      <w:rFonts w:ascii="Cambria" w:eastAsia="Times New Roman" w:hAnsi="Cambria" w:cs="Times New Roman"/>
    </w:rPr>
  </w:style>
  <w:style w:type="numbering" w:customStyle="1" w:styleId="11">
    <w:name w:val="Нет списка1"/>
    <w:next w:val="a2"/>
    <w:semiHidden/>
    <w:rsid w:val="005B5593"/>
  </w:style>
  <w:style w:type="character" w:customStyle="1" w:styleId="12">
    <w:name w:val="Основной шрифт абзаца1"/>
    <w:rsid w:val="005B5593"/>
    <w:rPr>
      <w:rFonts w:ascii="font293" w:eastAsia="font293" w:hAnsi="font293" w:cs="font293"/>
      <w:color w:val="auto"/>
      <w:sz w:val="24"/>
      <w:szCs w:val="24"/>
      <w:lang w:val="ru-RU"/>
    </w:rPr>
  </w:style>
  <w:style w:type="paragraph" w:customStyle="1" w:styleId="13">
    <w:name w:val="Заголовок1"/>
    <w:basedOn w:val="a"/>
    <w:next w:val="a3"/>
    <w:rsid w:val="005B5593"/>
    <w:pPr>
      <w:keepNext/>
      <w:widowControl w:val="0"/>
      <w:suppressAutoHyphens/>
      <w:autoSpaceDE w:val="0"/>
      <w:spacing w:before="240" w:after="120" w:line="240" w:lineRule="auto"/>
    </w:pPr>
    <w:rPr>
      <w:rFonts w:ascii="Arial" w:eastAsia="Lucida Sans Unicode" w:hAnsi="Arial" w:cs="Tahoma"/>
      <w:sz w:val="28"/>
      <w:szCs w:val="28"/>
    </w:rPr>
  </w:style>
  <w:style w:type="paragraph" w:styleId="a5">
    <w:name w:val="List"/>
    <w:basedOn w:val="a3"/>
    <w:rsid w:val="005B5593"/>
    <w:pPr>
      <w:widowControl w:val="0"/>
      <w:suppressAutoHyphens/>
      <w:autoSpaceDE w:val="0"/>
      <w:spacing w:line="240" w:lineRule="auto"/>
    </w:pPr>
    <w:rPr>
      <w:rFonts w:ascii="font293" w:eastAsia="font293" w:hAnsi="font293" w:cs="Tahoma"/>
      <w:sz w:val="24"/>
      <w:szCs w:val="24"/>
    </w:rPr>
  </w:style>
  <w:style w:type="paragraph" w:customStyle="1" w:styleId="14">
    <w:name w:val="Название1"/>
    <w:basedOn w:val="a"/>
    <w:rsid w:val="005B5593"/>
    <w:pPr>
      <w:widowControl w:val="0"/>
      <w:suppressLineNumbers/>
      <w:suppressAutoHyphens/>
      <w:autoSpaceDE w:val="0"/>
      <w:spacing w:before="120" w:after="120" w:line="240" w:lineRule="auto"/>
    </w:pPr>
    <w:rPr>
      <w:rFonts w:ascii="font293" w:eastAsia="font293" w:hAnsi="font293" w:cs="Tahoma"/>
      <w:i/>
      <w:iCs/>
      <w:sz w:val="24"/>
      <w:szCs w:val="24"/>
    </w:rPr>
  </w:style>
  <w:style w:type="paragraph" w:customStyle="1" w:styleId="15">
    <w:name w:val="Указатель1"/>
    <w:basedOn w:val="a"/>
    <w:rsid w:val="005B5593"/>
    <w:pPr>
      <w:widowControl w:val="0"/>
      <w:suppressLineNumbers/>
      <w:suppressAutoHyphens/>
      <w:autoSpaceDE w:val="0"/>
      <w:spacing w:after="0" w:line="240" w:lineRule="auto"/>
    </w:pPr>
    <w:rPr>
      <w:rFonts w:ascii="font293" w:eastAsia="font293" w:hAnsi="font293" w:cs="Tahoma"/>
      <w:sz w:val="24"/>
      <w:szCs w:val="24"/>
    </w:rPr>
  </w:style>
  <w:style w:type="paragraph" w:styleId="a6">
    <w:name w:val="Title"/>
    <w:basedOn w:val="a"/>
    <w:next w:val="a3"/>
    <w:link w:val="a7"/>
    <w:qFormat/>
    <w:rsid w:val="005B5593"/>
    <w:pPr>
      <w:keepNext/>
      <w:widowControl w:val="0"/>
      <w:suppressAutoHyphens/>
      <w:autoSpaceDE w:val="0"/>
      <w:spacing w:before="240" w:after="120" w:line="240" w:lineRule="auto"/>
    </w:pPr>
    <w:rPr>
      <w:rFonts w:ascii="Arial" w:eastAsia="Lucida Sans Unicode" w:hAnsi="Arial" w:cs="Tahoma"/>
      <w:sz w:val="28"/>
      <w:szCs w:val="28"/>
    </w:rPr>
  </w:style>
  <w:style w:type="character" w:customStyle="1" w:styleId="a7">
    <w:name w:val="Заголовок Знак"/>
    <w:basedOn w:val="a0"/>
    <w:link w:val="a6"/>
    <w:rsid w:val="005B5593"/>
    <w:rPr>
      <w:rFonts w:ascii="Arial" w:eastAsia="Lucida Sans Unicode" w:hAnsi="Arial" w:cs="Tahoma"/>
      <w:sz w:val="28"/>
      <w:szCs w:val="28"/>
    </w:rPr>
  </w:style>
  <w:style w:type="paragraph" w:styleId="a8">
    <w:name w:val="Subtitle"/>
    <w:basedOn w:val="13"/>
    <w:next w:val="a3"/>
    <w:link w:val="a9"/>
    <w:qFormat/>
    <w:rsid w:val="005B5593"/>
    <w:pPr>
      <w:jc w:val="center"/>
    </w:pPr>
    <w:rPr>
      <w:i/>
      <w:iCs/>
    </w:rPr>
  </w:style>
  <w:style w:type="character" w:customStyle="1" w:styleId="a9">
    <w:name w:val="Подзаголовок Знак"/>
    <w:basedOn w:val="a0"/>
    <w:link w:val="a8"/>
    <w:rsid w:val="005B5593"/>
    <w:rPr>
      <w:rFonts w:ascii="Arial" w:eastAsia="Lucida Sans Unicode" w:hAnsi="Arial" w:cs="Tahoma"/>
      <w:i/>
      <w:iCs/>
      <w:sz w:val="28"/>
      <w:szCs w:val="28"/>
    </w:rPr>
  </w:style>
  <w:style w:type="paragraph" w:customStyle="1" w:styleId="16">
    <w:name w:val="Название объекта1"/>
    <w:basedOn w:val="a"/>
    <w:rsid w:val="005B5593"/>
    <w:pPr>
      <w:widowControl w:val="0"/>
      <w:suppressAutoHyphens/>
      <w:autoSpaceDE w:val="0"/>
      <w:spacing w:before="120" w:after="120" w:line="240" w:lineRule="auto"/>
    </w:pPr>
    <w:rPr>
      <w:rFonts w:ascii="font293" w:eastAsia="font293" w:hAnsi="font293" w:cs="Tahoma"/>
      <w:i/>
      <w:iCs/>
      <w:sz w:val="24"/>
      <w:szCs w:val="24"/>
    </w:rPr>
  </w:style>
  <w:style w:type="paragraph" w:customStyle="1" w:styleId="Index">
    <w:name w:val="Index"/>
    <w:basedOn w:val="a"/>
    <w:rsid w:val="005B5593"/>
    <w:pPr>
      <w:widowControl w:val="0"/>
      <w:suppressAutoHyphens/>
      <w:autoSpaceDE w:val="0"/>
      <w:spacing w:after="0" w:line="240" w:lineRule="auto"/>
    </w:pPr>
    <w:rPr>
      <w:rFonts w:ascii="font293" w:eastAsia="font293" w:hAnsi="font293" w:cs="Tahoma"/>
      <w:sz w:val="24"/>
      <w:szCs w:val="24"/>
    </w:rPr>
  </w:style>
  <w:style w:type="paragraph" w:customStyle="1" w:styleId="ConsPlusNormal">
    <w:name w:val="ConsPlusNormal"/>
    <w:next w:val="a"/>
    <w:rsid w:val="005B5593"/>
    <w:pPr>
      <w:widowControl w:val="0"/>
      <w:suppressAutoHyphens/>
      <w:autoSpaceDE w:val="0"/>
      <w:spacing w:after="0" w:line="240" w:lineRule="auto"/>
      <w:ind w:firstLine="720"/>
    </w:pPr>
    <w:rPr>
      <w:rFonts w:ascii="Arial" w:eastAsia="Arial" w:hAnsi="Arial" w:cs="Times New Roman"/>
      <w:sz w:val="20"/>
      <w:szCs w:val="20"/>
    </w:rPr>
  </w:style>
  <w:style w:type="paragraph" w:customStyle="1" w:styleId="ConsPlusNonformat">
    <w:name w:val="ConsPlusNonformat"/>
    <w:basedOn w:val="a"/>
    <w:next w:val="ConsPlusNormal"/>
    <w:rsid w:val="005B5593"/>
    <w:pPr>
      <w:widowControl w:val="0"/>
      <w:suppressAutoHyphens/>
      <w:autoSpaceDE w:val="0"/>
      <w:spacing w:after="0" w:line="240" w:lineRule="auto"/>
    </w:pPr>
    <w:rPr>
      <w:rFonts w:ascii="Courier New" w:eastAsia="Courier New" w:hAnsi="Courier New" w:cs="Courier New"/>
      <w:sz w:val="20"/>
      <w:szCs w:val="20"/>
    </w:rPr>
  </w:style>
  <w:style w:type="paragraph" w:customStyle="1" w:styleId="ConsPlusTitle">
    <w:name w:val="ConsPlusTitle"/>
    <w:basedOn w:val="a"/>
    <w:next w:val="ConsPlusNormal"/>
    <w:rsid w:val="005B5593"/>
    <w:pPr>
      <w:widowControl w:val="0"/>
      <w:suppressAutoHyphens/>
      <w:autoSpaceDE w:val="0"/>
      <w:spacing w:after="0" w:line="240" w:lineRule="auto"/>
    </w:pPr>
    <w:rPr>
      <w:rFonts w:ascii="Arial" w:eastAsia="Arial" w:hAnsi="Arial" w:cs="Arial"/>
      <w:b/>
      <w:bCs/>
      <w:sz w:val="20"/>
      <w:szCs w:val="20"/>
    </w:rPr>
  </w:style>
  <w:style w:type="paragraph" w:customStyle="1" w:styleId="ConsPlusCell">
    <w:name w:val="ConsPlusCell"/>
    <w:basedOn w:val="a"/>
    <w:rsid w:val="005B5593"/>
    <w:pPr>
      <w:widowControl w:val="0"/>
      <w:suppressAutoHyphens/>
      <w:autoSpaceDE w:val="0"/>
      <w:spacing w:after="0" w:line="240" w:lineRule="auto"/>
    </w:pPr>
    <w:rPr>
      <w:rFonts w:ascii="Arial" w:eastAsia="Arial" w:hAnsi="Arial" w:cs="Arial"/>
      <w:sz w:val="20"/>
      <w:szCs w:val="20"/>
    </w:rPr>
  </w:style>
  <w:style w:type="paragraph" w:customStyle="1" w:styleId="ConsPlusDocList">
    <w:name w:val="ConsPlusDocList"/>
    <w:basedOn w:val="a"/>
    <w:rsid w:val="005B5593"/>
    <w:pPr>
      <w:widowControl w:val="0"/>
      <w:suppressAutoHyphens/>
      <w:autoSpaceDE w:val="0"/>
      <w:spacing w:after="0" w:line="240" w:lineRule="auto"/>
    </w:pPr>
    <w:rPr>
      <w:rFonts w:ascii="Courier New" w:eastAsia="Courier New" w:hAnsi="Courier New" w:cs="Courier New"/>
      <w:sz w:val="20"/>
      <w:szCs w:val="20"/>
    </w:rPr>
  </w:style>
  <w:style w:type="paragraph" w:styleId="aa">
    <w:name w:val="Normal (Web)"/>
    <w:basedOn w:val="a"/>
    <w:uiPriority w:val="99"/>
    <w:rsid w:val="005B5593"/>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ab">
    <w:name w:val="Знак"/>
    <w:basedOn w:val="a"/>
    <w:rsid w:val="005B5593"/>
    <w:pPr>
      <w:spacing w:after="160" w:line="240" w:lineRule="exact"/>
    </w:pPr>
    <w:rPr>
      <w:rFonts w:ascii="Verdana" w:eastAsia="Times New Roman" w:hAnsi="Verdana" w:cs="Times New Roman"/>
      <w:sz w:val="20"/>
      <w:szCs w:val="20"/>
      <w:lang w:val="en-US"/>
    </w:rPr>
  </w:style>
  <w:style w:type="character" w:customStyle="1" w:styleId="FontStyle20">
    <w:name w:val="Font Style20"/>
    <w:rsid w:val="005B5593"/>
    <w:rPr>
      <w:rFonts w:ascii="Calibri" w:hAnsi="Calibri" w:hint="default"/>
      <w:color w:val="000000"/>
      <w:sz w:val="26"/>
    </w:rPr>
  </w:style>
  <w:style w:type="paragraph" w:customStyle="1" w:styleId="ac">
    <w:name w:val="Знак"/>
    <w:basedOn w:val="a"/>
    <w:rsid w:val="005B5593"/>
    <w:pPr>
      <w:spacing w:before="100" w:beforeAutospacing="1" w:after="100" w:afterAutospacing="1" w:line="240" w:lineRule="auto"/>
    </w:pPr>
    <w:rPr>
      <w:rFonts w:ascii="Tahoma" w:eastAsia="Times New Roman" w:hAnsi="Tahoma" w:cs="Times New Roman"/>
      <w:sz w:val="20"/>
      <w:szCs w:val="20"/>
      <w:lang w:val="en-US"/>
    </w:rPr>
  </w:style>
  <w:style w:type="character" w:styleId="ad">
    <w:name w:val="Strong"/>
    <w:qFormat/>
    <w:rsid w:val="005B5593"/>
    <w:rPr>
      <w:b/>
      <w:bCs/>
    </w:rPr>
  </w:style>
  <w:style w:type="character" w:styleId="ae">
    <w:name w:val="Hyperlink"/>
    <w:uiPriority w:val="99"/>
    <w:unhideWhenUsed/>
    <w:rsid w:val="005B5593"/>
    <w:rPr>
      <w:color w:val="0000FF"/>
      <w:u w:val="single"/>
    </w:rPr>
  </w:style>
  <w:style w:type="character" w:customStyle="1" w:styleId="apple-converted-space">
    <w:name w:val="apple-converted-space"/>
    <w:basedOn w:val="a0"/>
    <w:rsid w:val="005B5593"/>
  </w:style>
  <w:style w:type="paragraph" w:customStyle="1" w:styleId="Style2">
    <w:name w:val="Style2"/>
    <w:basedOn w:val="a"/>
    <w:rsid w:val="005B5593"/>
    <w:pPr>
      <w:widowControl w:val="0"/>
      <w:autoSpaceDE w:val="0"/>
      <w:autoSpaceDN w:val="0"/>
      <w:adjustRightInd w:val="0"/>
      <w:spacing w:after="0" w:line="322" w:lineRule="exact"/>
      <w:ind w:firstLine="713"/>
      <w:jc w:val="both"/>
    </w:pPr>
    <w:rPr>
      <w:rFonts w:ascii="Times New Roman" w:eastAsia="Times New Roman" w:hAnsi="Times New Roman" w:cs="Times New Roman"/>
      <w:sz w:val="24"/>
      <w:szCs w:val="24"/>
      <w:lang w:eastAsia="ru-RU"/>
    </w:rPr>
  </w:style>
  <w:style w:type="character" w:customStyle="1" w:styleId="FontStyle12">
    <w:name w:val="Font Style12"/>
    <w:rsid w:val="005B5593"/>
    <w:rPr>
      <w:rFonts w:ascii="Times New Roman" w:hAnsi="Times New Roman" w:cs="Times New Roman"/>
      <w:sz w:val="26"/>
      <w:szCs w:val="26"/>
    </w:rPr>
  </w:style>
  <w:style w:type="character" w:customStyle="1" w:styleId="FontStyle17">
    <w:name w:val="Font Style17"/>
    <w:rsid w:val="005B5593"/>
    <w:rPr>
      <w:rFonts w:ascii="Times New Roman" w:hAnsi="Times New Roman" w:cs="Times New Roman"/>
      <w:sz w:val="26"/>
      <w:szCs w:val="26"/>
    </w:rPr>
  </w:style>
  <w:style w:type="paragraph" w:customStyle="1" w:styleId="Style6">
    <w:name w:val="Style6"/>
    <w:basedOn w:val="a"/>
    <w:rsid w:val="005B5593"/>
    <w:pPr>
      <w:widowControl w:val="0"/>
      <w:autoSpaceDE w:val="0"/>
      <w:autoSpaceDN w:val="0"/>
      <w:adjustRightInd w:val="0"/>
      <w:spacing w:after="0" w:line="322" w:lineRule="exact"/>
      <w:ind w:firstLine="538"/>
      <w:jc w:val="both"/>
    </w:pPr>
    <w:rPr>
      <w:rFonts w:ascii="Times New Roman" w:eastAsia="Times New Roman" w:hAnsi="Times New Roman" w:cs="Times New Roman"/>
      <w:sz w:val="24"/>
      <w:szCs w:val="24"/>
      <w:lang w:eastAsia="ru-RU"/>
    </w:rPr>
  </w:style>
  <w:style w:type="paragraph" w:customStyle="1" w:styleId="Style12">
    <w:name w:val="Style12"/>
    <w:basedOn w:val="a"/>
    <w:rsid w:val="005B5593"/>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8">
    <w:name w:val="Font Style18"/>
    <w:rsid w:val="005B5593"/>
    <w:rPr>
      <w:rFonts w:ascii="Times New Roman" w:hAnsi="Times New Roman" w:cs="Times New Roman"/>
      <w:i/>
      <w:iCs/>
      <w:sz w:val="26"/>
      <w:szCs w:val="26"/>
    </w:rPr>
  </w:style>
  <w:style w:type="table" w:styleId="af">
    <w:name w:val="Table Grid"/>
    <w:basedOn w:val="a1"/>
    <w:rsid w:val="005B55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
    <w:rsid w:val="005B5593"/>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rsid w:val="005B5593"/>
    <w:pPr>
      <w:widowControl w:val="0"/>
      <w:suppressAutoHyphens/>
      <w:autoSpaceDE w:val="0"/>
      <w:spacing w:after="120" w:line="240" w:lineRule="auto"/>
      <w:ind w:left="283"/>
    </w:pPr>
    <w:rPr>
      <w:rFonts w:ascii="font293" w:eastAsia="font293" w:hAnsi="font293" w:cs="Times New Roman"/>
      <w:sz w:val="24"/>
      <w:szCs w:val="24"/>
    </w:rPr>
  </w:style>
  <w:style w:type="character" w:customStyle="1" w:styleId="af1">
    <w:name w:val="Основной текст с отступом Знак"/>
    <w:basedOn w:val="a0"/>
    <w:link w:val="af0"/>
    <w:rsid w:val="005B5593"/>
    <w:rPr>
      <w:rFonts w:ascii="font293" w:eastAsia="font293" w:hAnsi="font293" w:cs="Times New Roman"/>
      <w:sz w:val="24"/>
      <w:szCs w:val="24"/>
    </w:rPr>
  </w:style>
  <w:style w:type="paragraph" w:customStyle="1" w:styleId="21">
    <w:name w:val="Основной текст 21"/>
    <w:basedOn w:val="a"/>
    <w:rsid w:val="005B5593"/>
    <w:pPr>
      <w:spacing w:after="0" w:line="240" w:lineRule="auto"/>
      <w:jc w:val="both"/>
    </w:pPr>
    <w:rPr>
      <w:rFonts w:ascii="Times New Roman" w:eastAsia="Times New Roman" w:hAnsi="Times New Roman" w:cs="Times New Roman"/>
      <w:sz w:val="28"/>
      <w:szCs w:val="24"/>
      <w:lang w:eastAsia="ar-SA"/>
    </w:rPr>
  </w:style>
  <w:style w:type="paragraph" w:customStyle="1" w:styleId="Standard">
    <w:name w:val="Standard"/>
    <w:rsid w:val="005B5593"/>
    <w:pPr>
      <w:suppressAutoHyphens/>
      <w:spacing w:after="0" w:line="100" w:lineRule="atLeast"/>
      <w:textAlignment w:val="baseline"/>
    </w:pPr>
    <w:rPr>
      <w:rFonts w:ascii="Times New Roman" w:eastAsia="Arial Unicode MS" w:hAnsi="Times New Roman" w:cs="Times New Roman"/>
      <w:kern w:val="1"/>
      <w:sz w:val="24"/>
      <w:szCs w:val="24"/>
      <w:lang w:eastAsia="zh-CN"/>
    </w:rPr>
  </w:style>
  <w:style w:type="character" w:customStyle="1" w:styleId="18">
    <w:name w:val="Основной шрифт абзаца1"/>
    <w:rsid w:val="005B5593"/>
  </w:style>
  <w:style w:type="character" w:customStyle="1" w:styleId="4">
    <w:name w:val="Основной шрифт абзаца4"/>
    <w:rsid w:val="005B5593"/>
  </w:style>
  <w:style w:type="paragraph" w:customStyle="1" w:styleId="22">
    <w:name w:val="Обычный2"/>
    <w:rsid w:val="005B5593"/>
    <w:pPr>
      <w:widowControl w:val="0"/>
      <w:suppressAutoHyphens/>
      <w:textAlignment w:val="baseline"/>
    </w:pPr>
    <w:rPr>
      <w:rFonts w:ascii="Times New Roman" w:eastAsia="SimSun" w:hAnsi="Times New Roman" w:cs="Mangal"/>
      <w:kern w:val="1"/>
      <w:lang w:bidi="hi-IN"/>
    </w:rPr>
  </w:style>
  <w:style w:type="paragraph" w:customStyle="1" w:styleId="31">
    <w:name w:val="Основной текст с отступом 31"/>
    <w:basedOn w:val="a"/>
    <w:rsid w:val="005B5593"/>
    <w:pPr>
      <w:spacing w:after="0" w:line="240" w:lineRule="auto"/>
      <w:ind w:firstLine="696"/>
      <w:jc w:val="both"/>
    </w:pPr>
    <w:rPr>
      <w:rFonts w:ascii="Times New Roman" w:eastAsia="Times New Roman" w:hAnsi="Times New Roman" w:cs="Times New Roman"/>
      <w:sz w:val="28"/>
      <w:szCs w:val="24"/>
      <w:lang w:eastAsia="ar-SA"/>
    </w:rPr>
  </w:style>
  <w:style w:type="paragraph" w:customStyle="1" w:styleId="Style7">
    <w:name w:val="Style7"/>
    <w:basedOn w:val="a"/>
    <w:rsid w:val="005B5593"/>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47">
    <w:name w:val="Font Style47"/>
    <w:rsid w:val="005B5593"/>
    <w:rPr>
      <w:rFonts w:ascii="Times New Roman" w:hAnsi="Times New Roman" w:cs="Times New Roman"/>
      <w:sz w:val="26"/>
      <w:szCs w:val="26"/>
    </w:rPr>
  </w:style>
  <w:style w:type="paragraph" w:customStyle="1" w:styleId="Style39">
    <w:name w:val="Style39"/>
    <w:basedOn w:val="a"/>
    <w:rsid w:val="005B55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5">
    <w:name w:val="Font Style45"/>
    <w:rsid w:val="005B5593"/>
    <w:rPr>
      <w:rFonts w:ascii="Times New Roman" w:hAnsi="Times New Roman" w:cs="Times New Roman"/>
      <w:sz w:val="22"/>
      <w:szCs w:val="22"/>
    </w:rPr>
  </w:style>
  <w:style w:type="paragraph" w:customStyle="1" w:styleId="af2">
    <w:name w:val="Содержимое таблицы"/>
    <w:basedOn w:val="a"/>
    <w:rsid w:val="005B5593"/>
    <w:pPr>
      <w:suppressLineNumbers/>
      <w:suppressAutoHyphens/>
      <w:spacing w:after="0" w:line="100" w:lineRule="atLeast"/>
      <w:textAlignment w:val="baseline"/>
    </w:pPr>
    <w:rPr>
      <w:rFonts w:ascii="Times New Roman" w:eastAsia="Times New Roman" w:hAnsi="Times New Roman" w:cs="Times New Roman"/>
      <w:kern w:val="1"/>
      <w:sz w:val="28"/>
      <w:szCs w:val="24"/>
      <w:lang w:eastAsia="zh-CN"/>
    </w:rPr>
  </w:style>
  <w:style w:type="paragraph" w:customStyle="1" w:styleId="210">
    <w:name w:val="Основной текст с отступом 21"/>
    <w:basedOn w:val="a"/>
    <w:rsid w:val="005B5593"/>
    <w:pPr>
      <w:spacing w:after="0" w:line="240" w:lineRule="auto"/>
      <w:ind w:firstLine="708"/>
      <w:jc w:val="both"/>
    </w:pPr>
    <w:rPr>
      <w:rFonts w:ascii="Times New Roman" w:eastAsia="Times New Roman" w:hAnsi="Times New Roman" w:cs="Times New Roman"/>
      <w:sz w:val="28"/>
      <w:szCs w:val="24"/>
      <w:lang w:eastAsia="ar-SA"/>
    </w:rPr>
  </w:style>
  <w:style w:type="paragraph" w:styleId="af3">
    <w:name w:val="No Spacing"/>
    <w:aliases w:val="основа"/>
    <w:link w:val="af4"/>
    <w:uiPriority w:val="1"/>
    <w:qFormat/>
    <w:rsid w:val="005B5593"/>
    <w:pPr>
      <w:spacing w:after="0" w:line="240" w:lineRule="auto"/>
    </w:pPr>
    <w:rPr>
      <w:rFonts w:ascii="Calibri" w:eastAsia="Calibri" w:hAnsi="Calibri" w:cs="Times New Roman"/>
    </w:rPr>
  </w:style>
  <w:style w:type="paragraph" w:styleId="af5">
    <w:name w:val="List Paragraph"/>
    <w:basedOn w:val="a"/>
    <w:uiPriority w:val="34"/>
    <w:qFormat/>
    <w:rsid w:val="005B5593"/>
    <w:pPr>
      <w:ind w:left="720"/>
      <w:contextualSpacing/>
    </w:pPr>
    <w:rPr>
      <w:rFonts w:ascii="Calibri" w:eastAsia="Calibri" w:hAnsi="Calibri" w:cs="Times New Roman"/>
    </w:rPr>
  </w:style>
  <w:style w:type="paragraph" w:styleId="23">
    <w:name w:val="Body Text Indent 2"/>
    <w:basedOn w:val="a"/>
    <w:link w:val="24"/>
    <w:rsid w:val="005B5593"/>
    <w:pPr>
      <w:widowControl w:val="0"/>
      <w:suppressAutoHyphens/>
      <w:autoSpaceDE w:val="0"/>
      <w:spacing w:after="120" w:line="480" w:lineRule="auto"/>
      <w:ind w:left="283"/>
    </w:pPr>
    <w:rPr>
      <w:rFonts w:ascii="font293" w:eastAsia="font293" w:hAnsi="font293" w:cs="Times New Roman"/>
      <w:sz w:val="24"/>
      <w:szCs w:val="24"/>
    </w:rPr>
  </w:style>
  <w:style w:type="character" w:customStyle="1" w:styleId="24">
    <w:name w:val="Основной текст с отступом 2 Знак"/>
    <w:basedOn w:val="a0"/>
    <w:link w:val="23"/>
    <w:rsid w:val="005B5593"/>
    <w:rPr>
      <w:rFonts w:ascii="font293" w:eastAsia="font293" w:hAnsi="font293" w:cs="Times New Roman"/>
      <w:sz w:val="24"/>
      <w:szCs w:val="24"/>
    </w:rPr>
  </w:style>
  <w:style w:type="character" w:customStyle="1" w:styleId="25">
    <w:name w:val="Основной текст (2)"/>
    <w:rsid w:val="005B5593"/>
    <w:rPr>
      <w:rFonts w:ascii="Times New Roman" w:hAnsi="Times New Roman" w:cs="Times New Roman"/>
      <w:color w:val="000000"/>
      <w:spacing w:val="0"/>
      <w:w w:val="100"/>
      <w:position w:val="0"/>
      <w:sz w:val="28"/>
      <w:szCs w:val="28"/>
      <w:u w:val="none"/>
      <w:lang w:val="ru-RU" w:eastAsia="ru-RU"/>
    </w:rPr>
  </w:style>
  <w:style w:type="paragraph" w:customStyle="1" w:styleId="19">
    <w:name w:val="Абзац списка1"/>
    <w:basedOn w:val="a"/>
    <w:rsid w:val="005B5593"/>
    <w:pPr>
      <w:keepNext/>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WW8Num12z1">
    <w:name w:val="WW8Num12z1"/>
    <w:rsid w:val="005B5593"/>
    <w:rPr>
      <w:rFonts w:ascii="Courier New" w:hAnsi="Courier New" w:cs="Courier New"/>
    </w:rPr>
  </w:style>
  <w:style w:type="paragraph" w:styleId="af6">
    <w:name w:val="header"/>
    <w:basedOn w:val="a"/>
    <w:link w:val="af7"/>
    <w:rsid w:val="005B5593"/>
    <w:pPr>
      <w:widowControl w:val="0"/>
      <w:tabs>
        <w:tab w:val="center" w:pos="4677"/>
        <w:tab w:val="right" w:pos="9355"/>
      </w:tabs>
      <w:suppressAutoHyphens/>
      <w:autoSpaceDE w:val="0"/>
      <w:spacing w:after="0" w:line="240" w:lineRule="auto"/>
    </w:pPr>
    <w:rPr>
      <w:rFonts w:ascii="font293" w:eastAsia="font293" w:hAnsi="font293" w:cs="Times New Roman"/>
      <w:sz w:val="24"/>
      <w:szCs w:val="24"/>
    </w:rPr>
  </w:style>
  <w:style w:type="character" w:customStyle="1" w:styleId="af7">
    <w:name w:val="Верхний колонтитул Знак"/>
    <w:basedOn w:val="a0"/>
    <w:link w:val="af6"/>
    <w:rsid w:val="005B5593"/>
    <w:rPr>
      <w:rFonts w:ascii="font293" w:eastAsia="font293" w:hAnsi="font293" w:cs="Times New Roman"/>
      <w:sz w:val="24"/>
      <w:szCs w:val="24"/>
    </w:rPr>
  </w:style>
  <w:style w:type="paragraph" w:styleId="af8">
    <w:name w:val="footer"/>
    <w:basedOn w:val="a"/>
    <w:link w:val="af9"/>
    <w:rsid w:val="005B5593"/>
    <w:pPr>
      <w:widowControl w:val="0"/>
      <w:tabs>
        <w:tab w:val="center" w:pos="4677"/>
        <w:tab w:val="right" w:pos="9355"/>
      </w:tabs>
      <w:suppressAutoHyphens/>
      <w:autoSpaceDE w:val="0"/>
      <w:spacing w:after="0" w:line="240" w:lineRule="auto"/>
    </w:pPr>
    <w:rPr>
      <w:rFonts w:ascii="font293" w:eastAsia="font293" w:hAnsi="font293" w:cs="Times New Roman"/>
      <w:sz w:val="24"/>
      <w:szCs w:val="24"/>
    </w:rPr>
  </w:style>
  <w:style w:type="character" w:customStyle="1" w:styleId="af9">
    <w:name w:val="Нижний колонтитул Знак"/>
    <w:basedOn w:val="a0"/>
    <w:link w:val="af8"/>
    <w:rsid w:val="005B5593"/>
    <w:rPr>
      <w:rFonts w:ascii="font293" w:eastAsia="font293" w:hAnsi="font293" w:cs="Times New Roman"/>
      <w:sz w:val="24"/>
      <w:szCs w:val="24"/>
    </w:rPr>
  </w:style>
  <w:style w:type="character" w:styleId="afa">
    <w:name w:val="page number"/>
    <w:basedOn w:val="a0"/>
    <w:rsid w:val="005B5593"/>
  </w:style>
  <w:style w:type="paragraph" w:styleId="afb">
    <w:name w:val="Balloon Text"/>
    <w:basedOn w:val="a"/>
    <w:link w:val="afc"/>
    <w:uiPriority w:val="99"/>
    <w:semiHidden/>
    <w:unhideWhenUsed/>
    <w:rsid w:val="005B5593"/>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5B5593"/>
    <w:rPr>
      <w:rFonts w:ascii="Tahoma" w:hAnsi="Tahoma" w:cs="Tahoma"/>
      <w:sz w:val="16"/>
      <w:szCs w:val="16"/>
    </w:rPr>
  </w:style>
  <w:style w:type="paragraph" w:styleId="26">
    <w:name w:val="Body Text 2"/>
    <w:basedOn w:val="a"/>
    <w:link w:val="27"/>
    <w:uiPriority w:val="99"/>
    <w:unhideWhenUsed/>
    <w:rsid w:val="005D7A00"/>
    <w:pPr>
      <w:spacing w:after="120" w:line="480" w:lineRule="auto"/>
    </w:pPr>
  </w:style>
  <w:style w:type="character" w:customStyle="1" w:styleId="27">
    <w:name w:val="Основной текст 2 Знак"/>
    <w:basedOn w:val="a0"/>
    <w:link w:val="26"/>
    <w:uiPriority w:val="99"/>
    <w:rsid w:val="005D7A00"/>
  </w:style>
  <w:style w:type="numbering" w:customStyle="1" w:styleId="28">
    <w:name w:val="Нет списка2"/>
    <w:next w:val="a2"/>
    <w:semiHidden/>
    <w:rsid w:val="00C670BD"/>
  </w:style>
  <w:style w:type="character" w:customStyle="1" w:styleId="29">
    <w:name w:val="Основной шрифт абзаца2"/>
    <w:rsid w:val="00C670BD"/>
    <w:rPr>
      <w:rFonts w:ascii="font293" w:eastAsia="font293" w:hAnsi="font293" w:cs="font293"/>
      <w:color w:val="auto"/>
      <w:sz w:val="24"/>
      <w:szCs w:val="24"/>
      <w:lang w:val="ru-RU"/>
    </w:rPr>
  </w:style>
  <w:style w:type="paragraph" w:customStyle="1" w:styleId="2a">
    <w:name w:val="Название объекта2"/>
    <w:basedOn w:val="a"/>
    <w:rsid w:val="00C670BD"/>
    <w:pPr>
      <w:widowControl w:val="0"/>
      <w:suppressAutoHyphens/>
      <w:autoSpaceDE w:val="0"/>
      <w:spacing w:before="120" w:after="120" w:line="240" w:lineRule="auto"/>
    </w:pPr>
    <w:rPr>
      <w:rFonts w:ascii="font293" w:eastAsia="font293" w:hAnsi="font293" w:cs="Tahoma"/>
      <w:i/>
      <w:iCs/>
      <w:sz w:val="24"/>
      <w:szCs w:val="24"/>
    </w:rPr>
  </w:style>
  <w:style w:type="paragraph" w:customStyle="1" w:styleId="afd">
    <w:name w:val="Знак"/>
    <w:basedOn w:val="a"/>
    <w:rsid w:val="00C670BD"/>
    <w:pPr>
      <w:spacing w:before="100" w:beforeAutospacing="1" w:after="100" w:afterAutospacing="1" w:line="240" w:lineRule="auto"/>
    </w:pPr>
    <w:rPr>
      <w:rFonts w:ascii="Tahoma" w:eastAsia="Times New Roman" w:hAnsi="Tahoma" w:cs="Times New Roman"/>
      <w:sz w:val="20"/>
      <w:szCs w:val="20"/>
      <w:lang w:val="en-US"/>
    </w:rPr>
  </w:style>
  <w:style w:type="table" w:customStyle="1" w:styleId="1a">
    <w:name w:val="Сетка таблицы1"/>
    <w:basedOn w:val="a1"/>
    <w:next w:val="af"/>
    <w:rsid w:val="00C670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b">
    <w:name w:val="Абзац списка2"/>
    <w:basedOn w:val="a"/>
    <w:rsid w:val="00C670BD"/>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mrcssattr">
    <w:name w:val="msonospacing_mr_css_attr"/>
    <w:basedOn w:val="a"/>
    <w:rsid w:val="00001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Без интервала Знак"/>
    <w:aliases w:val="основа Знак"/>
    <w:link w:val="af3"/>
    <w:uiPriority w:val="1"/>
    <w:locked/>
    <w:rsid w:val="00001E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666292">
      <w:bodyDiv w:val="1"/>
      <w:marLeft w:val="0"/>
      <w:marRight w:val="0"/>
      <w:marTop w:val="0"/>
      <w:marBottom w:val="0"/>
      <w:divBdr>
        <w:top w:val="none" w:sz="0" w:space="0" w:color="auto"/>
        <w:left w:val="none" w:sz="0" w:space="0" w:color="auto"/>
        <w:bottom w:val="none" w:sz="0" w:space="0" w:color="auto"/>
        <w:right w:val="none" w:sz="0" w:space="0" w:color="auto"/>
      </w:divBdr>
    </w:div>
    <w:div w:id="904800306">
      <w:bodyDiv w:val="1"/>
      <w:marLeft w:val="0"/>
      <w:marRight w:val="0"/>
      <w:marTop w:val="0"/>
      <w:marBottom w:val="0"/>
      <w:divBdr>
        <w:top w:val="none" w:sz="0" w:space="0" w:color="auto"/>
        <w:left w:val="none" w:sz="0" w:space="0" w:color="auto"/>
        <w:bottom w:val="none" w:sz="0" w:space="0" w:color="auto"/>
        <w:right w:val="none" w:sz="0" w:space="0" w:color="auto"/>
      </w:divBdr>
    </w:div>
    <w:div w:id="1223717046">
      <w:bodyDiv w:val="1"/>
      <w:marLeft w:val="0"/>
      <w:marRight w:val="0"/>
      <w:marTop w:val="0"/>
      <w:marBottom w:val="0"/>
      <w:divBdr>
        <w:top w:val="none" w:sz="0" w:space="0" w:color="auto"/>
        <w:left w:val="none" w:sz="0" w:space="0" w:color="auto"/>
        <w:bottom w:val="none" w:sz="0" w:space="0" w:color="auto"/>
        <w:right w:val="none" w:sz="0" w:space="0" w:color="auto"/>
      </w:divBdr>
    </w:div>
    <w:div w:id="1565986865">
      <w:bodyDiv w:val="1"/>
      <w:marLeft w:val="0"/>
      <w:marRight w:val="0"/>
      <w:marTop w:val="0"/>
      <w:marBottom w:val="0"/>
      <w:divBdr>
        <w:top w:val="none" w:sz="0" w:space="0" w:color="auto"/>
        <w:left w:val="none" w:sz="0" w:space="0" w:color="auto"/>
        <w:bottom w:val="none" w:sz="0" w:space="0" w:color="auto"/>
        <w:right w:val="none" w:sz="0" w:space="0" w:color="auto"/>
      </w:divBdr>
    </w:div>
    <w:div w:id="1774325850">
      <w:bodyDiv w:val="1"/>
      <w:marLeft w:val="0"/>
      <w:marRight w:val="0"/>
      <w:marTop w:val="0"/>
      <w:marBottom w:val="0"/>
      <w:divBdr>
        <w:top w:val="none" w:sz="0" w:space="0" w:color="auto"/>
        <w:left w:val="none" w:sz="0" w:space="0" w:color="auto"/>
        <w:bottom w:val="none" w:sz="0" w:space="0" w:color="auto"/>
        <w:right w:val="none" w:sz="0" w:space="0" w:color="auto"/>
      </w:divBdr>
    </w:div>
    <w:div w:id="189793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C709A92F5CF86770CFE08F9A57B8DF296ECA360641D9C7DE2C3BC3A63A6CCF2F1E63CF51154A6888YAK3K"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1" u="none" strike="noStrike" kern="1200" spc="0" baseline="0">
                <a:solidFill>
                  <a:srgbClr val="002060"/>
                </a:solidFill>
                <a:latin typeface="+mn-lt"/>
                <a:ea typeface="+mn-ea"/>
                <a:cs typeface="+mn-cs"/>
              </a:defRPr>
            </a:pPr>
            <a:r>
              <a:rPr lang="ru-RU" sz="1200" b="1" i="1">
                <a:solidFill>
                  <a:srgbClr val="002060"/>
                </a:solidFill>
                <a:latin typeface="Times New Roman" panose="02020603050405020304" pitchFamily="18" charset="0"/>
                <a:cs typeface="Times New Roman" panose="02020603050405020304" pitchFamily="18" charset="0"/>
              </a:rPr>
              <a:t>Численность населения МР "Казбековский район</a:t>
            </a:r>
            <a:r>
              <a:rPr lang="ru-RU" sz="1200" i="1">
                <a:solidFill>
                  <a:srgbClr val="002060"/>
                </a:solidFill>
              </a:rPr>
              <a:t>"</a:t>
            </a:r>
          </a:p>
        </c:rich>
      </c:tx>
      <c:overlay val="0"/>
      <c:spPr>
        <a:noFill/>
        <a:ln>
          <a:noFill/>
        </a:ln>
        <a:effectLst/>
      </c:spPr>
      <c:txPr>
        <a:bodyPr rot="0" spcFirstLastPara="1" vertOverflow="ellipsis" vert="horz" wrap="square" anchor="ctr" anchorCtr="1"/>
        <a:lstStyle/>
        <a:p>
          <a:pPr>
            <a:defRPr sz="1200" b="0" i="1" u="none" strike="noStrike" kern="1200" spc="0" baseline="0">
              <a:solidFill>
                <a:srgbClr val="002060"/>
              </a:solidFill>
              <a:latin typeface="+mn-lt"/>
              <a:ea typeface="+mn-ea"/>
              <a:cs typeface="+mn-cs"/>
            </a:defRPr>
          </a:pPr>
          <a:endParaRPr lang="ru-RU"/>
        </a:p>
      </c:txPr>
    </c:title>
    <c:autoTitleDeleted val="0"/>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Лист1!$A$2:$A$5</c:f>
              <c:strCache>
                <c:ptCount val="3"/>
                <c:pt idx="0">
                  <c:v>2020 г.</c:v>
                </c:pt>
                <c:pt idx="1">
                  <c:v>2021 г.</c:v>
                </c:pt>
                <c:pt idx="2">
                  <c:v>2022 г.</c:v>
                </c:pt>
              </c:strCache>
            </c:strRef>
          </c:cat>
          <c:val>
            <c:numRef>
              <c:f>Лист1!$B$2:$B$5</c:f>
              <c:numCache>
                <c:formatCode>General</c:formatCode>
                <c:ptCount val="4"/>
                <c:pt idx="0">
                  <c:v>49834</c:v>
                </c:pt>
                <c:pt idx="1">
                  <c:v>50600</c:v>
                </c:pt>
                <c:pt idx="2">
                  <c:v>51053</c:v>
                </c:pt>
              </c:numCache>
            </c:numRef>
          </c:val>
          <c:smooth val="0"/>
          <c:extLst>
            <c:ext xmlns:c16="http://schemas.microsoft.com/office/drawing/2014/chart" uri="{C3380CC4-5D6E-409C-BE32-E72D297353CC}">
              <c16:uniqueId val="{00000000-4CBC-427E-8C12-C2C92366B4E2}"/>
            </c:ext>
          </c:extLst>
        </c:ser>
        <c:ser>
          <c:idx val="1"/>
          <c:order val="1"/>
          <c:tx>
            <c:strRef>
              <c:f>Лист1!$C$1</c:f>
              <c:strCache>
                <c:ptCount val="1"/>
                <c:pt idx="0">
                  <c:v>Столбец1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Лист1!$A$2:$A$5</c:f>
              <c:strCache>
                <c:ptCount val="3"/>
                <c:pt idx="0">
                  <c:v>2020 г.</c:v>
                </c:pt>
                <c:pt idx="1">
                  <c:v>2021 г.</c:v>
                </c:pt>
                <c:pt idx="2">
                  <c:v>2022 г.</c:v>
                </c:pt>
              </c:strCache>
            </c:strRef>
          </c:cat>
          <c:val>
            <c:numRef>
              <c:f>Лист1!$C$2:$C$5</c:f>
              <c:numCache>
                <c:formatCode>General</c:formatCode>
                <c:ptCount val="4"/>
              </c:numCache>
            </c:numRef>
          </c:val>
          <c:smooth val="0"/>
          <c:extLst>
            <c:ext xmlns:c16="http://schemas.microsoft.com/office/drawing/2014/chart" uri="{C3380CC4-5D6E-409C-BE32-E72D297353CC}">
              <c16:uniqueId val="{00000001-4CBC-427E-8C12-C2C92366B4E2}"/>
            </c:ext>
          </c:extLst>
        </c:ser>
        <c:ser>
          <c:idx val="2"/>
          <c:order val="2"/>
          <c:tx>
            <c:strRef>
              <c:f>Лист1!$D$1</c:f>
              <c:strCache>
                <c:ptCount val="1"/>
                <c:pt idx="0">
                  <c:v>Столбец2</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Лист1!$A$2:$A$5</c:f>
              <c:strCache>
                <c:ptCount val="3"/>
                <c:pt idx="0">
                  <c:v>2020 г.</c:v>
                </c:pt>
                <c:pt idx="1">
                  <c:v>2021 г.</c:v>
                </c:pt>
                <c:pt idx="2">
                  <c:v>2022 г.</c:v>
                </c:pt>
              </c:strCache>
            </c:strRef>
          </c:cat>
          <c:val>
            <c:numRef>
              <c:f>Лист1!$D$2:$D$5</c:f>
              <c:numCache>
                <c:formatCode>General</c:formatCode>
                <c:ptCount val="4"/>
              </c:numCache>
            </c:numRef>
          </c:val>
          <c:smooth val="0"/>
          <c:extLst>
            <c:ext xmlns:c16="http://schemas.microsoft.com/office/drawing/2014/chart" uri="{C3380CC4-5D6E-409C-BE32-E72D297353CC}">
              <c16:uniqueId val="{00000002-4CBC-427E-8C12-C2C92366B4E2}"/>
            </c:ext>
          </c:extLst>
        </c:ser>
        <c:dLbls>
          <c:showLegendKey val="0"/>
          <c:showVal val="0"/>
          <c:showCatName val="0"/>
          <c:showSerName val="0"/>
          <c:showPercent val="0"/>
          <c:showBubbleSize val="0"/>
        </c:dLbls>
        <c:marker val="1"/>
        <c:smooth val="0"/>
        <c:axId val="294728184"/>
        <c:axId val="294730152"/>
      </c:lineChart>
      <c:catAx>
        <c:axId val="294728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1"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crossAx val="294730152"/>
        <c:crosses val="autoZero"/>
        <c:auto val="1"/>
        <c:lblAlgn val="ctr"/>
        <c:lblOffset val="100"/>
        <c:noMultiLvlLbl val="0"/>
      </c:catAx>
      <c:valAx>
        <c:axId val="294730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1"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crossAx val="294728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tx1">
                    <a:lumMod val="65000"/>
                    <a:lumOff val="35000"/>
                  </a:schemeClr>
                </a:solidFill>
                <a:latin typeface="+mn-lt"/>
                <a:ea typeface="+mn-ea"/>
                <a:cs typeface="+mn-cs"/>
              </a:defRPr>
            </a:pPr>
            <a:r>
              <a:rPr lang="ru-RU" sz="1200"/>
              <a:t>Структура инвестиций МР "Казбековский район"</a:t>
            </a:r>
          </a:p>
          <a:p>
            <a:pPr>
              <a:defRPr sz="1200"/>
            </a:pPr>
            <a:r>
              <a:rPr lang="ru-RU" sz="1200"/>
              <a:t>в 2023 г.  </a:t>
            </a:r>
          </a:p>
        </c:rich>
      </c:tx>
      <c:layout>
        <c:manualLayout>
          <c:xMode val="edge"/>
          <c:yMode val="edge"/>
          <c:x val="0.13119792564315608"/>
          <c:y val="3.319106259019519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8575398529268596E-2"/>
          <c:y val="0.20087965426295462"/>
          <c:w val="0.81307951750304475"/>
          <c:h val="0.65702150138379023"/>
        </c:manualLayout>
      </c:layout>
      <c:pie3DChart>
        <c:varyColors val="1"/>
        <c:ser>
          <c:idx val="0"/>
          <c:order val="0"/>
          <c:tx>
            <c:strRef>
              <c:f>Лист1!$B$1</c:f>
              <c:strCache>
                <c:ptCount val="1"/>
                <c:pt idx="0">
                  <c:v>дотационность бюджета</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DA0-4403-9BC4-96E55EB72DE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DA0-4403-9BC4-96E55EB72DE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DA0-4403-9BC4-96E55EB72DE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DA0-4403-9BC4-96E55EB72DE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DA0-4403-9BC4-96E55EB72DE2}"/>
              </c:ext>
            </c:extLst>
          </c:dPt>
          <c:dLbls>
            <c:dLbl>
              <c:idx val="0"/>
              <c:layout>
                <c:manualLayout>
                  <c:x val="-0.12061617804565436"/>
                  <c:y val="3.8892355276203016E-3"/>
                </c:manualLayout>
              </c:layout>
              <c:tx>
                <c:rich>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fld id="{F53AC6AA-8BD4-4FA5-8466-4D8AA0255EB8}" type="CATEGORYNAME">
                      <a:rPr lang="ru-RU">
                        <a:solidFill>
                          <a:sysClr val="windowText" lastClr="000000"/>
                        </a:solidFill>
                      </a:rPr>
                      <a:pPr>
                        <a:defRPr sz="1100">
                          <a:solidFill>
                            <a:sysClr val="windowText" lastClr="000000"/>
                          </a:solidFill>
                        </a:defRPr>
                      </a:pPr>
                      <a:t>[ИМЯ КАТЕГОРИИ]</a:t>
                    </a:fld>
                    <a:r>
                      <a:rPr lang="ru-RU" baseline="0"/>
                      <a:t> </a:t>
                    </a:r>
                    <a:fld id="{C8109D6F-36D2-4E0D-BD6C-ADF19392DA99}" type="VALUE">
                      <a:rPr lang="ru-RU" baseline="0">
                        <a:solidFill>
                          <a:sysClr val="windowText" lastClr="000000"/>
                        </a:solidFill>
                      </a:rPr>
                      <a:pPr>
                        <a:defRPr sz="1100">
                          <a:solidFill>
                            <a:sysClr val="windowText" lastClr="000000"/>
                          </a:solidFill>
                        </a:defRPr>
                      </a:pPr>
                      <a:t>[ЗНАЧЕНИЕ]</a:t>
                    </a:fld>
                    <a:r>
                      <a:rPr lang="ru-RU" baseline="0">
                        <a:solidFill>
                          <a:sysClr val="windowText" lastClr="000000"/>
                        </a:solidFill>
                      </a:rPr>
                      <a:t> %</a:t>
                    </a:r>
                  </a:p>
                </c:rich>
              </c:tx>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3421852827893776"/>
                      <c:h val="6.2809917355371891E-2"/>
                    </c:manualLayout>
                  </c15:layout>
                  <c15:dlblFieldTable/>
                  <c15:showDataLabelsRange val="0"/>
                </c:ext>
                <c:ext xmlns:c16="http://schemas.microsoft.com/office/drawing/2014/chart" uri="{C3380CC4-5D6E-409C-BE32-E72D297353CC}">
                  <c16:uniqueId val="{00000001-5DA0-4403-9BC4-96E55EB72DE2}"/>
                </c:ext>
              </c:extLst>
            </c:dLbl>
            <c:dLbl>
              <c:idx val="1"/>
              <c:layout>
                <c:manualLayout>
                  <c:x val="0.21082505574700994"/>
                  <c:y val="-0.20806992830320137"/>
                </c:manualLayout>
              </c:layout>
              <c:tx>
                <c:rich>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fld id="{AD779028-40FA-4D80-B2E3-42D1AA43081B}" type="CATEGORYNAME">
                      <a:rPr lang="ru-RU"/>
                      <a:pPr>
                        <a:defRPr sz="1100">
                          <a:solidFill>
                            <a:sysClr val="windowText" lastClr="000000"/>
                          </a:solidFill>
                        </a:defRPr>
                      </a:pPr>
                      <a:t>[ИМЯ КАТЕГОРИИ]</a:t>
                    </a:fld>
                    <a:r>
                      <a:rPr lang="ru-RU" baseline="0"/>
                      <a:t> </a:t>
                    </a:r>
                    <a:fld id="{B4C61D00-1F03-4B5C-ADCF-FCBEF652BE23}" type="VALUE">
                      <a:rPr lang="ru-RU" baseline="0"/>
                      <a:pPr>
                        <a:defRPr sz="1100">
                          <a:solidFill>
                            <a:sysClr val="windowText" lastClr="000000"/>
                          </a:solidFill>
                        </a:defRPr>
                      </a:pPr>
                      <a:t>[ЗНАЧЕНИЕ]</a:t>
                    </a:fld>
                    <a:r>
                      <a:rPr lang="ru-RU" baseline="0"/>
                      <a:t> %</a:t>
                    </a:r>
                  </a:p>
                </c:rich>
              </c:tx>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21644030002027165"/>
                      <c:h val="6.2809917355371891E-2"/>
                    </c:manualLayout>
                  </c15:layout>
                  <c15:dlblFieldTable/>
                  <c15:showDataLabelsRange val="0"/>
                </c:ext>
                <c:ext xmlns:c16="http://schemas.microsoft.com/office/drawing/2014/chart" uri="{C3380CC4-5D6E-409C-BE32-E72D297353CC}">
                  <c16:uniqueId val="{00000003-5DA0-4403-9BC4-96E55EB72DE2}"/>
                </c:ext>
              </c:extLst>
            </c:dLbl>
            <c:dLbl>
              <c:idx val="2"/>
              <c:layout>
                <c:manualLayout>
                  <c:x val="0.18244475978106628"/>
                  <c:y val="1.7501215362177858E-2"/>
                </c:manualLayout>
              </c:layout>
              <c:tx>
                <c:rich>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fld id="{2F38E22F-A091-4CEC-AEEB-92480D6622D5}" type="CATEGORYNAME">
                      <a:rPr lang="ru-RU" sz="1100">
                        <a:solidFill>
                          <a:sysClr val="windowText" lastClr="000000"/>
                        </a:solidFill>
                      </a:rPr>
                      <a:pPr>
                        <a:defRPr sz="1100">
                          <a:solidFill>
                            <a:sysClr val="windowText" lastClr="000000"/>
                          </a:solidFill>
                        </a:defRPr>
                      </a:pPr>
                      <a:t>[ИМЯ КАТЕГОРИИ]</a:t>
                    </a:fld>
                    <a:r>
                      <a:rPr lang="ru-RU" sz="1100">
                        <a:solidFill>
                          <a:sysClr val="windowText" lastClr="000000"/>
                        </a:solidFill>
                      </a:rPr>
                      <a:t> </a:t>
                    </a:r>
                    <a:r>
                      <a:rPr lang="ru-RU" sz="1100" baseline="0">
                        <a:solidFill>
                          <a:sysClr val="windowText" lastClr="000000"/>
                        </a:solidFill>
                      </a:rPr>
                      <a:t> </a:t>
                    </a:r>
                    <a:fld id="{C523F0EF-59F7-4556-8ED2-7F2C5AB0ECF5}" type="VALUE">
                      <a:rPr lang="ru-RU" sz="1100" baseline="0">
                        <a:solidFill>
                          <a:sysClr val="windowText" lastClr="000000"/>
                        </a:solidFill>
                      </a:rPr>
                      <a:pPr>
                        <a:defRPr sz="1100">
                          <a:solidFill>
                            <a:sysClr val="windowText" lastClr="000000"/>
                          </a:solidFill>
                        </a:defRPr>
                      </a:pPr>
                      <a:t>[ЗНАЧЕНИЕ]</a:t>
                    </a:fld>
                    <a:r>
                      <a:rPr lang="ru-RU" sz="1100" baseline="0">
                        <a:solidFill>
                          <a:sysClr val="windowText" lastClr="000000"/>
                        </a:solidFill>
                      </a:rPr>
                      <a:t> %</a:t>
                    </a:r>
                  </a:p>
                </c:rich>
              </c:tx>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DA0-4403-9BC4-96E55EB72DE2}"/>
                </c:ext>
              </c:extLst>
            </c:dLbl>
            <c:dLbl>
              <c:idx val="3"/>
              <c:layout>
                <c:manualLayout>
                  <c:x val="-2.2550018074088043E-2"/>
                  <c:y val="5.2503821637679908E-2"/>
                </c:manualLayout>
              </c:layout>
              <c:tx>
                <c:rich>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fld id="{9CA42A55-A0F5-4FA8-B8DE-368FC5D3A205}" type="CATEGORYNAME">
                      <a:rPr lang="ru-RU" sz="1100">
                        <a:solidFill>
                          <a:sysClr val="windowText" lastClr="000000"/>
                        </a:solidFill>
                      </a:rPr>
                      <a:pPr>
                        <a:defRPr sz="1100">
                          <a:solidFill>
                            <a:sysClr val="windowText" lastClr="000000"/>
                          </a:solidFill>
                        </a:defRPr>
                      </a:pPr>
                      <a:t>[ИМЯ КАТЕГОРИИ]</a:t>
                    </a:fld>
                    <a:r>
                      <a:rPr lang="ru-RU" sz="1100" baseline="0">
                        <a:solidFill>
                          <a:sysClr val="windowText" lastClr="000000"/>
                        </a:solidFill>
                      </a:rPr>
                      <a:t> </a:t>
                    </a:r>
                    <a:fld id="{55B91F09-E5A4-4EDD-B383-6F633E767CCD}" type="VALUE">
                      <a:rPr lang="ru-RU" sz="1100" baseline="0">
                        <a:solidFill>
                          <a:sysClr val="windowText" lastClr="000000"/>
                        </a:solidFill>
                      </a:rPr>
                      <a:pPr>
                        <a:defRPr sz="1100">
                          <a:solidFill>
                            <a:sysClr val="windowText" lastClr="000000"/>
                          </a:solidFill>
                        </a:defRPr>
                      </a:pPr>
                      <a:t>[ЗНАЧЕНИЕ]</a:t>
                    </a:fld>
                    <a:r>
                      <a:rPr lang="ru-RU" sz="1100" baseline="0">
                        <a:solidFill>
                          <a:sysClr val="windowText" lastClr="000000"/>
                        </a:solidFill>
                      </a:rPr>
                      <a:t> %</a:t>
                    </a:r>
                  </a:p>
                </c:rich>
              </c:tx>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DA0-4403-9BC4-96E55EB72DE2}"/>
                </c:ext>
              </c:extLst>
            </c:dLbl>
            <c:dLbl>
              <c:idx val="4"/>
              <c:layout>
                <c:manualLayout>
                  <c:x val="3.0407459963511029E-2"/>
                  <c:y val="7.5838599902771031E-2"/>
                </c:manualLayout>
              </c:layout>
              <c:tx>
                <c:rich>
                  <a:bodyPr rot="0" spcFirstLastPara="1" vertOverflow="ellipsis" vert="horz" wrap="square" lIns="38100" tIns="19050" rIns="38100" bIns="19050" anchor="ctr" anchorCtr="1">
                    <a:noAutofit/>
                  </a:bodyPr>
                  <a:lstStyle/>
                  <a:p>
                    <a:pPr>
                      <a:defRPr sz="1100" b="1" i="0" u="none" strike="noStrike" kern="1200" spc="0" baseline="0">
                        <a:solidFill>
                          <a:sysClr val="windowText" lastClr="000000"/>
                        </a:solidFill>
                        <a:latin typeface="+mn-lt"/>
                        <a:ea typeface="+mn-ea"/>
                        <a:cs typeface="+mn-cs"/>
                      </a:defRPr>
                    </a:pPr>
                    <a:fld id="{E604D200-25A1-4EA5-AE62-B7DE9CB026D9}" type="CATEGORYNAME">
                      <a:rPr lang="ru-RU" sz="1100"/>
                      <a:pPr>
                        <a:defRPr sz="1100">
                          <a:solidFill>
                            <a:sysClr val="windowText" lastClr="000000"/>
                          </a:solidFill>
                        </a:defRPr>
                      </a:pPr>
                      <a:t>[ИМЯ КАТЕГОРИИ]</a:t>
                    </a:fld>
                    <a:r>
                      <a:rPr lang="ru-RU" sz="1100" baseline="0"/>
                      <a:t> </a:t>
                    </a:r>
                    <a:fld id="{312F4085-CDF0-4D9B-ABAC-13350431A0B2}" type="VALUE">
                      <a:rPr lang="ru-RU" sz="1100" baseline="0"/>
                      <a:pPr>
                        <a:defRPr sz="1100">
                          <a:solidFill>
                            <a:sysClr val="windowText" lastClr="000000"/>
                          </a:solidFill>
                        </a:defRPr>
                      </a:pPr>
                      <a:t>[ЗНАЧЕНИЕ]</a:t>
                    </a:fld>
                    <a:r>
                      <a:rPr lang="ru-RU" sz="1100" baseline="0"/>
                      <a:t> %</a:t>
                    </a: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15425712420449772"/>
                      <c:h val="7.1492541312744268E-2"/>
                    </c:manualLayout>
                  </c15:layout>
                  <c15:dlblFieldTable/>
                  <c15:showDataLabelsRange val="0"/>
                </c:ext>
                <c:ext xmlns:c16="http://schemas.microsoft.com/office/drawing/2014/chart" uri="{C3380CC4-5D6E-409C-BE32-E72D297353CC}">
                  <c16:uniqueId val="{00000009-5DA0-4403-9BC4-96E55EB72DE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ysClr val="windowText" lastClr="000000"/>
                    </a:solidFill>
                    <a:latin typeface="+mn-lt"/>
                    <a:ea typeface="+mn-ea"/>
                    <a:cs typeface="+mn-cs"/>
                  </a:defRPr>
                </a:pPr>
                <a:endParaRPr lang="ru-RU"/>
              </a:p>
            </c:txPr>
            <c:dLblPos val="outEnd"/>
            <c:showLegendKey val="0"/>
            <c:showVal val="1"/>
            <c:showCatName val="1"/>
            <c:showSerName val="0"/>
            <c:showPercent val="0"/>
            <c:showBubbleSize val="0"/>
            <c:showLeaderLines val="0"/>
            <c:extLst>
              <c:ext xmlns:c15="http://schemas.microsoft.com/office/drawing/2012/chart" uri="{CE6537A1-D6FC-4f65-9D91-7224C49458BB}"/>
            </c:extLst>
          </c:dLbls>
          <c:cat>
            <c:strRef>
              <c:f>Лист1!$A$2:$A$6</c:f>
              <c:strCache>
                <c:ptCount val="5"/>
                <c:pt idx="0">
                  <c:v>дорожное хозяйство</c:v>
                </c:pt>
                <c:pt idx="1">
                  <c:v>образование</c:v>
                </c:pt>
                <c:pt idx="2">
                  <c:v>туризм</c:v>
                </c:pt>
                <c:pt idx="3">
                  <c:v>ЖКХ </c:v>
                </c:pt>
                <c:pt idx="4">
                  <c:v>здравоохранение</c:v>
                </c:pt>
              </c:strCache>
            </c:strRef>
          </c:cat>
          <c:val>
            <c:numRef>
              <c:f>Лист1!$B$2:$B$6</c:f>
              <c:numCache>
                <c:formatCode>0</c:formatCode>
                <c:ptCount val="5"/>
                <c:pt idx="0">
                  <c:v>39</c:v>
                </c:pt>
                <c:pt idx="1">
                  <c:v>23</c:v>
                </c:pt>
                <c:pt idx="2">
                  <c:v>13</c:v>
                </c:pt>
                <c:pt idx="3">
                  <c:v>8</c:v>
                </c:pt>
                <c:pt idx="4">
                  <c:v>6</c:v>
                </c:pt>
              </c:numCache>
            </c:numRef>
          </c:val>
          <c:extLst>
            <c:ext xmlns:c16="http://schemas.microsoft.com/office/drawing/2014/chart" uri="{C3380CC4-5D6E-409C-BE32-E72D297353CC}">
              <c16:uniqueId val="{0000000A-5DA0-4403-9BC4-96E55EB72DE2}"/>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26FB8-B016-400B-A3D3-806301FA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2535</TotalTime>
  <Pages>1</Pages>
  <Words>14558</Words>
  <Characters>82983</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258</cp:revision>
  <cp:lastPrinted>2025-02-21T05:44:00Z</cp:lastPrinted>
  <dcterms:created xsi:type="dcterms:W3CDTF">2018-09-07T08:41:00Z</dcterms:created>
  <dcterms:modified xsi:type="dcterms:W3CDTF">2025-02-21T05:52:00Z</dcterms:modified>
</cp:coreProperties>
</file>