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27" w:rsidRPr="00D70327" w:rsidRDefault="00D70327" w:rsidP="00D70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032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70327" w:rsidRPr="00D70327" w:rsidRDefault="00D70327" w:rsidP="00D70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032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70327" w:rsidRPr="00D70327" w:rsidRDefault="00D70327" w:rsidP="00D70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0327">
        <w:rPr>
          <w:rFonts w:ascii="Times New Roman" w:hAnsi="Times New Roman" w:cs="Times New Roman"/>
          <w:sz w:val="24"/>
          <w:szCs w:val="24"/>
        </w:rPr>
        <w:t xml:space="preserve"> МР «Казбековский район» </w:t>
      </w:r>
    </w:p>
    <w:p w:rsidR="005E5531" w:rsidRDefault="00C33DB4" w:rsidP="00003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«13» 01.2016 г. № </w:t>
      </w:r>
      <w:r w:rsidR="00003A1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70327" w:rsidRPr="00D70327">
        <w:rPr>
          <w:rFonts w:ascii="Times New Roman" w:hAnsi="Times New Roman" w:cs="Times New Roman"/>
          <w:sz w:val="24"/>
          <w:szCs w:val="24"/>
        </w:rPr>
        <w:t xml:space="preserve">  </w:t>
      </w:r>
      <w:r w:rsidR="00D70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327" w:rsidRPr="00EB2968" w:rsidRDefault="00D70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4E632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E5531" w:rsidRPr="004E632E" w:rsidRDefault="005E5531" w:rsidP="004E6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32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65A69">
        <w:rPr>
          <w:rFonts w:ascii="Times New Roman" w:hAnsi="Times New Roman" w:cs="Times New Roman"/>
          <w:b/>
          <w:bCs/>
          <w:sz w:val="28"/>
          <w:szCs w:val="28"/>
        </w:rPr>
        <w:t xml:space="preserve">ОДГОТОВКИ ДОКУМЕНТОВ И ВЫДАЧИ РАЗРЕШЕНИЯ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ВВОД ОБЪЕКТА В ЭКСПЛУАТАЦИЮ</w:t>
      </w:r>
      <w:r w:rsidR="00CB545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  <w:r w:rsidR="00185F02">
        <w:rPr>
          <w:rFonts w:ascii="Times New Roman" w:hAnsi="Times New Roman" w:cs="Times New Roman"/>
          <w:b/>
          <w:bCs/>
          <w:sz w:val="28"/>
          <w:szCs w:val="28"/>
        </w:rPr>
        <w:t xml:space="preserve"> КАЗБЕКОВСКОГО РАЙОНА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4E63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5A6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4E632E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9D1035">
        <w:rPr>
          <w:rFonts w:ascii="Times New Roman" w:hAnsi="Times New Roman" w:cs="Times New Roman"/>
          <w:sz w:val="28"/>
          <w:szCs w:val="28"/>
        </w:rPr>
        <w:t xml:space="preserve">подготовке документов </w:t>
      </w:r>
      <w:r w:rsidR="00865A69">
        <w:rPr>
          <w:rFonts w:ascii="Times New Roman" w:hAnsi="Times New Roman" w:cs="Times New Roman"/>
          <w:sz w:val="28"/>
          <w:szCs w:val="28"/>
        </w:rPr>
        <w:t xml:space="preserve">и выдаче </w:t>
      </w:r>
      <w:r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4E632E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872531">
        <w:rPr>
          <w:rFonts w:ascii="Times New Roman" w:hAnsi="Times New Roman" w:cs="Times New Roman"/>
          <w:sz w:val="28"/>
          <w:szCs w:val="28"/>
        </w:rPr>
        <w:t xml:space="preserve">разработан на основании Градостроительного кодекса Российской Федерации, Федерального </w:t>
      </w:r>
      <w:hyperlink r:id="rId5" w:history="1">
        <w:r w:rsidRPr="008725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 210-ФЗ «</w:t>
      </w:r>
      <w:r w:rsidRPr="00872531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5E5531" w:rsidRPr="00926F1B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по </w:t>
      </w:r>
      <w:r w:rsidR="00865A69">
        <w:rPr>
          <w:rFonts w:ascii="Times New Roman" w:hAnsi="Times New Roman" w:cs="Times New Roman"/>
          <w:sz w:val="28"/>
          <w:szCs w:val="28"/>
        </w:rPr>
        <w:t xml:space="preserve">подготовке документов и выдаче 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B45E3F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услуга),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и информационно-коммуникационной 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регламента, порядок досудебного (внесудебного) обжалования заявителем решений и действий (бездействия)</w:t>
      </w:r>
      <w:r w:rsidR="003D64FE">
        <w:rPr>
          <w:rFonts w:ascii="Times New Roman" w:hAnsi="Times New Roman" w:cs="Times New Roman"/>
          <w:sz w:val="28"/>
          <w:szCs w:val="28"/>
        </w:rPr>
        <w:t xml:space="preserve"> </w:t>
      </w:r>
      <w:r w:rsidR="003D64FE">
        <w:rPr>
          <w:rFonts w:ascii="Times New Roman" w:hAnsi="Times New Roman"/>
          <w:sz w:val="28"/>
          <w:szCs w:val="28"/>
        </w:rPr>
        <w:t>Отдела архитектуры, градостроительства жилищно-коммунального хозяйства и землепользования администрации МР «Казбековский район» (далее «Отдел</w:t>
      </w:r>
      <w:r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3D64FE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4FE">
        <w:rPr>
          <w:rFonts w:ascii="Times New Roman" w:hAnsi="Times New Roman" w:cs="Times New Roman"/>
          <w:sz w:val="28"/>
          <w:szCs w:val="28"/>
        </w:rPr>
        <w:t>Отдела</w:t>
      </w:r>
      <w:r w:rsidRPr="00926F1B">
        <w:rPr>
          <w:rFonts w:ascii="Times New Roman" w:hAnsi="Times New Roman" w:cs="Times New Roman"/>
          <w:sz w:val="28"/>
          <w:szCs w:val="28"/>
        </w:rPr>
        <w:t>, предоставляюще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6F1B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служащего.</w:t>
      </w:r>
      <w:proofErr w:type="gramEnd"/>
    </w:p>
    <w:p w:rsidR="005E5531" w:rsidRPr="004E632E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 юридическим лицам, завершившим на принадлежащем им земельном участке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линейных объектов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соответствии с разрешением на строительство на территории</w:t>
      </w:r>
      <w:r w:rsidR="003D64FE">
        <w:rPr>
          <w:rFonts w:ascii="Times New Roman" w:hAnsi="Times New Roman" w:cs="Times New Roman"/>
          <w:sz w:val="28"/>
          <w:szCs w:val="28"/>
        </w:rPr>
        <w:t xml:space="preserve"> МР «Казбековский район» </w:t>
      </w:r>
      <w:r w:rsidRPr="004E632E">
        <w:rPr>
          <w:rFonts w:ascii="Times New Roman" w:hAnsi="Times New Roman" w:cs="Times New Roman"/>
          <w:sz w:val="28"/>
          <w:szCs w:val="28"/>
        </w:rPr>
        <w:t>(далее - заявитель).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9D1035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Default="005E5531" w:rsidP="003D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Предоставление муни</w:t>
      </w:r>
      <w:r w:rsidR="003D64FE">
        <w:rPr>
          <w:rFonts w:ascii="Times New Roman" w:hAnsi="Times New Roman" w:cs="Times New Roman"/>
          <w:sz w:val="28"/>
          <w:szCs w:val="28"/>
        </w:rPr>
        <w:t>ципальной услуги осуществляется</w:t>
      </w:r>
      <w:r w:rsidR="003D64FE" w:rsidRPr="003D64FE">
        <w:rPr>
          <w:rFonts w:ascii="Times New Roman" w:hAnsi="Times New Roman"/>
          <w:sz w:val="28"/>
          <w:szCs w:val="28"/>
        </w:rPr>
        <w:t xml:space="preserve"> </w:t>
      </w:r>
      <w:r w:rsidR="003D64FE">
        <w:rPr>
          <w:rFonts w:ascii="Times New Roman" w:hAnsi="Times New Roman"/>
          <w:sz w:val="28"/>
          <w:szCs w:val="28"/>
        </w:rPr>
        <w:t xml:space="preserve">Отделом архитектуры, градостроительства жилищно-коммунального хозяйства и </w:t>
      </w:r>
      <w:r w:rsidR="003D64FE">
        <w:rPr>
          <w:rFonts w:ascii="Times New Roman" w:hAnsi="Times New Roman"/>
          <w:sz w:val="28"/>
          <w:szCs w:val="28"/>
        </w:rPr>
        <w:lastRenderedPageBreak/>
        <w:t xml:space="preserve">землепользования администрации МР «Казбековский район» (далее «Отдел») </w:t>
      </w:r>
    </w:p>
    <w:p w:rsidR="003D64FE" w:rsidRPr="007A220D" w:rsidRDefault="003D64FE" w:rsidP="003D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20D" w:rsidRPr="007A220D" w:rsidRDefault="007A220D" w:rsidP="007A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20D">
        <w:rPr>
          <w:rFonts w:ascii="Times New Roman" w:hAnsi="Times New Roman" w:cs="Times New Roman"/>
          <w:sz w:val="28"/>
          <w:szCs w:val="28"/>
        </w:rPr>
        <w:t>Место нахождения: 368140 Россия, Республика Дагестан, Казбековский район, с. Дылым, пр.</w:t>
      </w:r>
      <w:proofErr w:type="gramEnd"/>
      <w:r w:rsidRPr="007A220D">
        <w:rPr>
          <w:rFonts w:ascii="Times New Roman" w:hAnsi="Times New Roman" w:cs="Times New Roman"/>
          <w:sz w:val="28"/>
          <w:szCs w:val="28"/>
        </w:rPr>
        <w:t xml:space="preserve"> И.Шамиля 10, тел 55 48 84.</w:t>
      </w:r>
    </w:p>
    <w:p w:rsidR="007A220D" w:rsidRPr="007A220D" w:rsidRDefault="007A220D" w:rsidP="007A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D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A220D" w:rsidRPr="007A220D" w:rsidRDefault="007A220D" w:rsidP="007A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D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 с 8 00 – до 17 00 ч. перерыв на обед с 12 00 до 13 00 ч., выходные дни: суббота, воскресенье.</w:t>
      </w:r>
    </w:p>
    <w:p w:rsidR="007A220D" w:rsidRPr="007A220D" w:rsidRDefault="007A220D" w:rsidP="007A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D">
        <w:rPr>
          <w:rFonts w:ascii="Times New Roman" w:hAnsi="Times New Roman" w:cs="Times New Roman"/>
          <w:sz w:val="28"/>
          <w:szCs w:val="28"/>
        </w:rPr>
        <w:t>Прием заявлений на предоставление муниципальной услуги осуществляется в кабинете № 5 (Отдел архитектуры, градостроительства, жилищно-коммунального хозяйства и землепользования)</w:t>
      </w:r>
    </w:p>
    <w:p w:rsidR="007A220D" w:rsidRPr="007A220D" w:rsidRDefault="007A220D" w:rsidP="007A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D">
        <w:rPr>
          <w:rFonts w:ascii="Times New Roman" w:hAnsi="Times New Roman" w:cs="Times New Roman"/>
          <w:sz w:val="28"/>
          <w:szCs w:val="28"/>
        </w:rPr>
        <w:t>График приема заявлений и документов: Понедельник, вторник, среда, четверг, пятница с 8 00 – до 17 00 ч. перерыв на обед с 12 00 до 13 00 ч.</w:t>
      </w:r>
    </w:p>
    <w:p w:rsidR="007A220D" w:rsidRPr="007A220D" w:rsidRDefault="007A220D" w:rsidP="007A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D">
        <w:rPr>
          <w:rFonts w:ascii="Times New Roman" w:hAnsi="Times New Roman" w:cs="Times New Roman"/>
          <w:sz w:val="28"/>
          <w:szCs w:val="28"/>
        </w:rPr>
        <w:t>Адрес электронной почты: uaigs@mail.ru</w:t>
      </w:r>
    </w:p>
    <w:p w:rsidR="007A220D" w:rsidRPr="007A220D" w:rsidRDefault="007A220D" w:rsidP="007A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D"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spellStart"/>
      <w:r w:rsidRPr="007A220D">
        <w:rPr>
          <w:rFonts w:ascii="Times New Roman" w:hAnsi="Times New Roman" w:cs="Times New Roman"/>
          <w:sz w:val="28"/>
          <w:szCs w:val="28"/>
        </w:rPr>
        <w:t>сайта:www.kazbekovskiy.ru</w:t>
      </w:r>
      <w:proofErr w:type="spellEnd"/>
      <w:r w:rsidRPr="007A220D">
        <w:rPr>
          <w:rFonts w:ascii="Times New Roman" w:hAnsi="Times New Roman" w:cs="Times New Roman"/>
          <w:sz w:val="28"/>
          <w:szCs w:val="28"/>
        </w:rPr>
        <w:t>.</w:t>
      </w:r>
    </w:p>
    <w:p w:rsidR="003D64FE" w:rsidRPr="007A220D" w:rsidRDefault="007A220D" w:rsidP="007A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D">
        <w:rPr>
          <w:rFonts w:ascii="Times New Roman" w:hAnsi="Times New Roman" w:cs="Times New Roman"/>
          <w:sz w:val="28"/>
          <w:szCs w:val="28"/>
        </w:rPr>
        <w:t>Сведения о месте нахождения, номерах справочных телефонов, адресах электронной почты Отдела размещаются на информационном стенде Отдела, официальном сайте  муниципального района: www.kazbekovskiy.ru. и Едином портале государственных и муниципальных услуг.</w:t>
      </w:r>
    </w:p>
    <w:p w:rsidR="005E5531" w:rsidRPr="002443E3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Pr="002443E3">
        <w:rPr>
          <w:rFonts w:ascii="Times New Roman" w:hAnsi="Times New Roman" w:cs="Times New Roman"/>
          <w:sz w:val="28"/>
          <w:szCs w:val="28"/>
        </w:rPr>
        <w:t>:</w:t>
      </w:r>
    </w:p>
    <w:p w:rsidR="005E5531" w:rsidRDefault="009D1035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</w:t>
      </w:r>
      <w:r w:rsidR="005E5531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эксплуатацию.</w:t>
      </w:r>
    </w:p>
    <w:p w:rsidR="005E5531" w:rsidRPr="00C974E3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</w:t>
      </w:r>
      <w:r w:rsidRPr="00926F1B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6F1B">
        <w:rPr>
          <w:rFonts w:ascii="Times New Roman" w:hAnsi="Times New Roman" w:cs="Times New Roman"/>
          <w:sz w:val="28"/>
          <w:szCs w:val="28"/>
        </w:rPr>
        <w:t xml:space="preserve">тся по форме </w:t>
      </w:r>
      <w:hyperlink w:anchor="Par334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(приложение 1)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</w:t>
      </w:r>
      <w:r w:rsidR="00E71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19.02.2015 № 117</w:t>
      </w:r>
      <w:r w:rsidRPr="0046607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6F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D1035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отказывается по основаниям, указанным в </w:t>
      </w:r>
      <w:hyperlink w:anchor="Par11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подпунктах 2.1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3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оформляется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ar368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9D1035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4E632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(далее - уведомление об отк</w:t>
      </w:r>
      <w:r>
        <w:rPr>
          <w:rFonts w:ascii="Times New Roman" w:hAnsi="Times New Roman" w:cs="Times New Roman"/>
          <w:sz w:val="28"/>
          <w:szCs w:val="28"/>
        </w:rPr>
        <w:t>азе) по образцу (приложение 2),</w:t>
      </w:r>
      <w:r w:rsidR="007A220D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течение десяти дней со дня поступления в</w:t>
      </w:r>
      <w:r w:rsidR="007A220D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AC1DFA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7A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1035">
        <w:rPr>
          <w:rFonts w:ascii="Times New Roman" w:hAnsi="Times New Roman" w:cs="Times New Roman"/>
          <w:sz w:val="28"/>
          <w:szCs w:val="28"/>
        </w:rPr>
        <w:t>выдаче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Pr="004E63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>далее - заявление).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Предоставление муниципальной услуг</w:t>
      </w:r>
      <w:r>
        <w:rPr>
          <w:rFonts w:ascii="Times New Roman" w:hAnsi="Times New Roman" w:cs="Times New Roman"/>
          <w:sz w:val="28"/>
          <w:szCs w:val="28"/>
        </w:rPr>
        <w:t>и осуществляется в соответствии 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>: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6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2004,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>290);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2003,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>202);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от 29.12.2004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 xml:space="preserve">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2004,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>290);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дерации», 2006, № 31, часть 1);</w:t>
      </w:r>
    </w:p>
    <w:p w:rsidR="005E5531" w:rsidRPr="00926F1B" w:rsidRDefault="00003A15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E5531" w:rsidRPr="00926F1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E5531" w:rsidRPr="00926F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697 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 (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, 2010,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>38);</w:t>
      </w:r>
    </w:p>
    <w:p w:rsidR="005E5531" w:rsidRDefault="00003A15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E5531" w:rsidRPr="00926F1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E5531" w:rsidRPr="00926F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553 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 (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, 2011,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>29);</w:t>
      </w:r>
    </w:p>
    <w:p w:rsidR="005E5531" w:rsidRPr="00795F36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</w:t>
      </w:r>
      <w:r w:rsidR="007A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19.02.2015 № 117</w:t>
      </w:r>
      <w:r w:rsidRPr="0046607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6F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http://www.pravo.gov.ru, 13.04.2015)</w:t>
      </w:r>
      <w:r w:rsidRPr="00795F36">
        <w:rPr>
          <w:rFonts w:ascii="Times New Roman" w:hAnsi="Times New Roman" w:cs="Times New Roman"/>
          <w:sz w:val="28"/>
          <w:szCs w:val="28"/>
        </w:rPr>
        <w:t>;</w:t>
      </w:r>
    </w:p>
    <w:p w:rsidR="005E5531" w:rsidRDefault="005E5531" w:rsidP="00B45E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79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1795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2359A0" w:rsidRDefault="002359A0" w:rsidP="00B45E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МР «Казбековский район» от 28.12.2012 г. № 309 «Об утверждении Административных регламентов представления муниципальных услуг управлением архитектуры и градостроительства»;</w:t>
      </w:r>
    </w:p>
    <w:p w:rsidR="002359A0" w:rsidRPr="00071795" w:rsidRDefault="002359A0" w:rsidP="00B45E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МР «Казбековский район» от 30.12.2013 г. № 406 «Об утверждении перечня услуг оказываемых на территории муниципального района».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2.6.</w:t>
      </w:r>
      <w:r w:rsidRPr="00EB2968"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(его уполномоченный представитель) направляет (представляет) в</w:t>
      </w:r>
      <w:r w:rsidR="007A220D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4E63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4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по образцу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632E">
        <w:rPr>
          <w:rFonts w:ascii="Times New Roman" w:hAnsi="Times New Roman" w:cs="Times New Roman"/>
          <w:sz w:val="28"/>
          <w:szCs w:val="28"/>
        </w:rPr>
        <w:t>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 в письменной форме: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на бумажном носителе лично в</w:t>
      </w:r>
      <w:r w:rsidR="000455BF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4E632E">
        <w:rPr>
          <w:rFonts w:ascii="Times New Roman" w:hAnsi="Times New Roman" w:cs="Times New Roman"/>
          <w:sz w:val="28"/>
          <w:szCs w:val="28"/>
        </w:rPr>
        <w:t xml:space="preserve"> или почтовым отправлением по месту нахождения</w:t>
      </w:r>
      <w:r w:rsidR="000455BF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электронном виде посредством Единого портала государственных и муниципальных услуг.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представлении документов через Единый портал государственных и муниципальных услуг документы, необходимые для предоставления муниципальной услуги в соответствии с законодательными или иными нормативными правовыми актами, которые должен представить заявитель, представляются в виде (в форме) электронных документов, подписанных электронной подписью.</w:t>
      </w:r>
    </w:p>
    <w:p w:rsidR="005E5531" w:rsidRPr="001007F0" w:rsidRDefault="005E5531" w:rsidP="00B45E3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возможно </w:t>
      </w:r>
      <w:bookmarkStart w:id="4" w:name="Par92"/>
      <w:bookmarkEnd w:id="4"/>
      <w:r>
        <w:rPr>
          <w:rFonts w:ascii="Times New Roman" w:hAnsi="Times New Roman" w:cs="Times New Roman"/>
          <w:sz w:val="28"/>
          <w:szCs w:val="28"/>
        </w:rPr>
        <w:t>через</w:t>
      </w:r>
      <w:r w:rsidRPr="00C40E22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lastRenderedPageBreak/>
        <w:t>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Перечень документов для получения муниципальной услуги: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4E632E">
        <w:rPr>
          <w:rFonts w:ascii="Times New Roman" w:hAnsi="Times New Roman" w:cs="Times New Roman"/>
          <w:sz w:val="28"/>
          <w:szCs w:val="28"/>
        </w:rPr>
        <w:t>2.7.1.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при строительстве, реконструкции линейного объекта проект планировки территории и проект межевания территории.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Разрешение на строительство.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4E632E">
        <w:rPr>
          <w:rFonts w:ascii="Times New Roman" w:hAnsi="Times New Roman" w:cs="Times New Roman"/>
          <w:sz w:val="28"/>
          <w:szCs w:val="28"/>
        </w:rPr>
        <w:t>2.7.4.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5E5531" w:rsidRPr="004E632E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4E632E">
        <w:rPr>
          <w:rFonts w:ascii="Times New Roman" w:hAnsi="Times New Roman" w:cs="Times New Roman"/>
          <w:sz w:val="28"/>
          <w:szCs w:val="28"/>
        </w:rPr>
        <w:t>2.7.6.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реконструкции на основании договора, а также лицом, осуществляющим строительный контроль, в случае осуществления строительного контроля на</w:t>
      </w:r>
      <w:proofErr w:type="gramEnd"/>
      <w:r w:rsidR="009D1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договора)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 осуществления строительства, реконструкции объектов индивидуального жилищного строительства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B55841">
        <w:rPr>
          <w:rFonts w:ascii="Times New Roman" w:hAnsi="Times New Roman" w:cs="Times New Roman"/>
          <w:sz w:val="28"/>
          <w:szCs w:val="28"/>
        </w:rPr>
        <w:t>: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выполнении заявителем технических условий присоединения к электрической сети (если осуществлено присоединение к электрическим сетям);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внутридомовых сетей и оборудования подключаемого объекта к подаче тепловой энергии и теплоносителя (если осуществлено присоединение к системе теплоснабжения);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технической готовности объектов централизованной системы горячего водоснабжения (если осуществлено присоединение к централизованным системам горячего водоснабжения);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 xml:space="preserve">кт о готовности внутриплощадочных и (или) внутридомовых сетей и оборудования объекта к подключению к централизованной ливневой системе </w:t>
      </w:r>
      <w:r w:rsidRPr="00B55841">
        <w:rPr>
          <w:rFonts w:ascii="Times New Roman" w:hAnsi="Times New Roman" w:cs="Times New Roman"/>
          <w:sz w:val="28"/>
          <w:szCs w:val="28"/>
        </w:rPr>
        <w:lastRenderedPageBreak/>
        <w:t>водоотведения (если осуществлено присоединение к централизованным ливневым системам водоотведения);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 xml:space="preserve">кт о готовности сетей </w:t>
      </w:r>
      <w:proofErr w:type="spellStart"/>
      <w:r w:rsidRPr="00B55841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B55841">
        <w:rPr>
          <w:rFonts w:ascii="Times New Roman" w:hAnsi="Times New Roman" w:cs="Times New Roman"/>
          <w:sz w:val="28"/>
          <w:szCs w:val="28"/>
        </w:rPr>
        <w:t xml:space="preserve"> и газоиспользующего оборудования к подключению (технологическому присоединению) (если осуществлено присоединение к сетям газораспределения)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  <w:r w:rsidRPr="004E632E">
        <w:rPr>
          <w:rFonts w:ascii="Times New Roman" w:hAnsi="Times New Roman" w:cs="Times New Roman"/>
          <w:sz w:val="28"/>
          <w:szCs w:val="28"/>
        </w:rPr>
        <w:t>2.7.8.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1"/>
      <w:bookmarkEnd w:id="9"/>
      <w:r w:rsidRPr="004E632E">
        <w:rPr>
          <w:rFonts w:ascii="Times New Roman" w:hAnsi="Times New Roman" w:cs="Times New Roman"/>
          <w:sz w:val="28"/>
          <w:szCs w:val="28"/>
        </w:rPr>
        <w:t>2.7.9.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(не требуется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строительства, реконструкции объектов индивидуального жилищного строительства)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33591">
        <w:rPr>
          <w:rFonts w:ascii="Times New Roman" w:hAnsi="Times New Roman" w:cs="Times New Roman"/>
          <w:sz w:val="28"/>
          <w:szCs w:val="28"/>
        </w:rPr>
        <w:t>если имеется наличие опасных объектов, в том числе подъемные устройства, оборудование, работающее под давление от 0,07 МПа)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Технический план, подготовленный в соответствии с требованиями </w:t>
      </w:r>
      <w:hyperlink r:id="rId13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статьи 41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BF">
        <w:rPr>
          <w:rFonts w:ascii="Times New Roman" w:hAnsi="Times New Roman" w:cs="Times New Roman"/>
          <w:sz w:val="28"/>
          <w:szCs w:val="28"/>
        </w:rPr>
        <w:t>2.8. До</w:t>
      </w:r>
      <w:r w:rsidR="00A0714F">
        <w:rPr>
          <w:rFonts w:ascii="Times New Roman" w:hAnsi="Times New Roman" w:cs="Times New Roman"/>
          <w:sz w:val="28"/>
          <w:szCs w:val="28"/>
        </w:rPr>
        <w:t>кументы, указанные в подпунктах</w:t>
      </w:r>
      <w:r w:rsidR="000455BF" w:rsidRPr="000455BF">
        <w:rPr>
          <w:rFonts w:ascii="Times New Roman" w:hAnsi="Times New Roman" w:cs="Times New Roman"/>
          <w:sz w:val="28"/>
          <w:szCs w:val="28"/>
        </w:rPr>
        <w:t xml:space="preserve"> 2.7.2; 2.7.3</w:t>
      </w:r>
      <w:r w:rsidRPr="00926F1B">
        <w:rPr>
          <w:rFonts w:ascii="Times New Roman" w:hAnsi="Times New Roman" w:cs="Times New Roman"/>
          <w:sz w:val="28"/>
          <w:szCs w:val="28"/>
        </w:rPr>
        <w:t>, заявитель получает в соответствии с перечнем услуг, которые являются необходимыми и обязательными для предоставления муниципальных услуг</w:t>
      </w:r>
      <w:r w:rsidR="000455BF">
        <w:rPr>
          <w:rFonts w:ascii="Times New Roman" w:hAnsi="Times New Roman" w:cs="Times New Roman"/>
          <w:sz w:val="28"/>
          <w:szCs w:val="28"/>
        </w:rPr>
        <w:t xml:space="preserve"> в Отделе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7"/>
      <w:bookmarkEnd w:id="10"/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</w:t>
      </w:r>
      <w:r w:rsidR="000455BF">
        <w:rPr>
          <w:rFonts w:ascii="Times New Roman" w:hAnsi="Times New Roman" w:cs="Times New Roman"/>
          <w:sz w:val="28"/>
          <w:szCs w:val="28"/>
        </w:rPr>
        <w:t xml:space="preserve"> МР «Казбековский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самостоятельно, запрашиваются следующие документы: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или при строительстве, реконструкции линейного объекта проект планировки территории и проект 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A0714F">
        <w:rPr>
          <w:rFonts w:ascii="Times New Roman" w:hAnsi="Times New Roman" w:cs="Times New Roman"/>
          <w:sz w:val="28"/>
          <w:szCs w:val="28"/>
        </w:rPr>
        <w:t>Отделе</w:t>
      </w:r>
      <w:r w:rsidRPr="002109F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2109F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строительство </w:t>
      </w:r>
      <w:r w:rsidR="00A071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0714F">
        <w:rPr>
          <w:rFonts w:ascii="Times New Roman" w:hAnsi="Times New Roman" w:cs="Times New Roman"/>
          <w:sz w:val="28"/>
          <w:szCs w:val="28"/>
        </w:rPr>
        <w:t xml:space="preserve"> Отделе</w:t>
      </w:r>
      <w:r w:rsidRPr="002109FB">
        <w:rPr>
          <w:rFonts w:ascii="Times New Roman" w:hAnsi="Times New Roman" w:cs="Times New Roman"/>
          <w:sz w:val="28"/>
          <w:szCs w:val="28"/>
        </w:rPr>
        <w:t>;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2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4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Кодекса,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3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надзора </w:t>
      </w:r>
      <w:r>
        <w:rPr>
          <w:rFonts w:ascii="Times New Roman" w:hAnsi="Times New Roman" w:cs="Times New Roman"/>
          <w:sz w:val="28"/>
          <w:szCs w:val="28"/>
        </w:rPr>
        <w:t>Министерства строи</w:t>
      </w:r>
      <w:r w:rsidR="0012769C">
        <w:rPr>
          <w:rFonts w:ascii="Times New Roman" w:hAnsi="Times New Roman" w:cs="Times New Roman"/>
          <w:sz w:val="28"/>
          <w:szCs w:val="28"/>
        </w:rPr>
        <w:t xml:space="preserve">тельства, архитектуры и </w:t>
      </w:r>
      <w:proofErr w:type="spellStart"/>
      <w:r w:rsidR="0012769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127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коммунального хозяйства Республики Дагестан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93" w:history="1">
        <w:r w:rsidRPr="00E36CCB">
          <w:rPr>
            <w:rFonts w:ascii="Times New Roman" w:hAnsi="Times New Roman" w:cs="Times New Roman"/>
            <w:sz w:val="28"/>
            <w:szCs w:val="28"/>
          </w:rPr>
          <w:t>подпунктах 2.7.1</w:t>
        </w:r>
      </w:hyperlink>
      <w:r w:rsidRPr="00E36C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6" w:history="1">
        <w:r w:rsidRPr="00E36CCB">
          <w:rPr>
            <w:rFonts w:ascii="Times New Roman" w:hAnsi="Times New Roman" w:cs="Times New Roman"/>
            <w:sz w:val="28"/>
            <w:szCs w:val="28"/>
          </w:rPr>
          <w:t>2.7.4</w:t>
        </w:r>
      </w:hyperlink>
      <w:r w:rsidRPr="00E36C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0" w:history="1">
        <w:r w:rsidRPr="00E36CCB">
          <w:rPr>
            <w:rFonts w:ascii="Times New Roman" w:hAnsi="Times New Roman" w:cs="Times New Roman"/>
            <w:sz w:val="28"/>
            <w:szCs w:val="28"/>
          </w:rPr>
          <w:t>2.7.8</w:t>
        </w:r>
      </w:hyperlink>
      <w:r w:rsidRPr="00E36CCB">
        <w:rPr>
          <w:rFonts w:ascii="Times New Roman" w:hAnsi="Times New Roman" w:cs="Times New Roman"/>
          <w:sz w:val="28"/>
          <w:szCs w:val="28"/>
        </w:rPr>
        <w:t>, 2.7.11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32E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Если документы, указанные в подпунктах 2.7.1, 2.7.4 - 2.7.8</w:t>
      </w:r>
      <w:r>
        <w:rPr>
          <w:rFonts w:ascii="Times New Roman" w:hAnsi="Times New Roman" w:cs="Times New Roman"/>
          <w:sz w:val="28"/>
          <w:szCs w:val="28"/>
        </w:rPr>
        <w:t>, 2.7.11</w:t>
      </w:r>
      <w:r w:rsidRPr="004E632E">
        <w:rPr>
          <w:rFonts w:ascii="Times New Roman" w:hAnsi="Times New Roman" w:cs="Times New Roman"/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</w:t>
      </w:r>
      <w:r w:rsidR="00E36CCB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 w:rsidRPr="004E632E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Все документы подаются на русском языке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32E">
        <w:rPr>
          <w:rFonts w:ascii="Times New Roman" w:hAnsi="Times New Roman" w:cs="Times New Roman"/>
          <w:sz w:val="28"/>
          <w:szCs w:val="28"/>
        </w:rPr>
        <w:t xml:space="preserve"> либо должны иметь заверенный в установленном законом порядке перевод на русский язык.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Не допускается требовать от заявителя документы, не предусмотренные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E36CCB" w:rsidRDefault="00E36CCB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7"/>
      <w:bookmarkEnd w:id="12"/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является: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подпункте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5E5531" w:rsidRPr="004E632E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(данное основание не применяется в отношении объектов индивидуального жилищного строительства.)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w:anchor="Par10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4E632E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3"/>
      <w:bookmarkEnd w:id="13"/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разрешения на ввод объекта в эксплуатацию, кроме оснований, указанных в </w:t>
      </w:r>
      <w:hyperlink w:anchor="Par11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подпункте 2.13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невыполнение застройщиком требований по безвозмездной передаче в течение десяти дней со дня получения разрешения на строительство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CCB">
        <w:rPr>
          <w:rFonts w:ascii="Times New Roman" w:hAnsi="Times New Roman" w:cs="Times New Roman"/>
          <w:sz w:val="28"/>
          <w:szCs w:val="28"/>
        </w:rPr>
        <w:t>Отдел</w:t>
      </w:r>
      <w:r w:rsidRPr="004E632E">
        <w:rPr>
          <w:rFonts w:ascii="Times New Roman" w:hAnsi="Times New Roman" w:cs="Times New Roman"/>
          <w:sz w:val="28"/>
          <w:szCs w:val="28"/>
        </w:rPr>
        <w:t xml:space="preserve"> сведений о площади, о высоте и о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по одному экземпляру копий разделов проектной документации, предусмотренных </w:t>
      </w:r>
      <w:hyperlink r:id="rId15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11.1 части 12 статьи 48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Кодекса, для размещения их в информационной системе обеспечения градостроительной деятельности.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выдается только после безвозмездной передачи.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составляет один день.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направлении заявителем заявления в форме электронного документа заявителю направляется электронное сообщение, подтверждающее получение и регистрацию заявления.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устной форме лично в часы приема в</w:t>
      </w:r>
      <w:r w:rsidR="000C77DD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4E632E">
        <w:rPr>
          <w:rFonts w:ascii="Times New Roman" w:hAnsi="Times New Roman" w:cs="Times New Roman"/>
          <w:sz w:val="28"/>
          <w:szCs w:val="28"/>
        </w:rPr>
        <w:t xml:space="preserve"> или по телефону в соответствии с режимом работы</w:t>
      </w:r>
      <w:r w:rsidR="000C77D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письменном виде лично или почтовым отправлением в адрес</w:t>
      </w:r>
      <w:r w:rsidR="000C77D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электронной форме, в том числе через Единый портал государственных и муниципальных услуг.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</w:t>
      </w:r>
      <w:r w:rsidR="000C77D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 xml:space="preserve"> (лично или по телефону) осуществляет устное информирование обратившегося за информацией заявителя.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часы приема специалисты</w:t>
      </w:r>
      <w:r w:rsidR="000C77D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обратившихся по интересующим их вопросам.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Если для подготовки ответа на устное обращение требуется более 15 минут, специалисты</w:t>
      </w:r>
      <w:r w:rsidR="000C77D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>,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его поступления.</w:t>
      </w:r>
    </w:p>
    <w:p w:rsidR="005E5531" w:rsidRPr="00D465FE" w:rsidRDefault="005E5531" w:rsidP="00D46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Письменный ответ подписывается начальником</w:t>
      </w:r>
      <w:r w:rsidR="000C77D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>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Единый портал государственных и муниципальных услуг.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2E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в течение 25 дней со дня регистрации обращения в</w:t>
      </w:r>
      <w:r w:rsidR="000C77DD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оборудовано системами пожарной сигнализации, средствами пожаротушения, предусмотрены пути эвакуации. Предусмотрены места общего пользования (туалеты).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Вход в здание обустроен устройством для маломобильных граждан.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</w:t>
      </w:r>
    </w:p>
    <w:p w:rsidR="005E5531" w:rsidRPr="0088429A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0. </w:t>
      </w:r>
      <w:r w:rsidRPr="004E632E">
        <w:rPr>
          <w:rFonts w:ascii="Times New Roman" w:hAnsi="Times New Roman" w:cs="Times New Roman"/>
          <w:sz w:val="28"/>
          <w:szCs w:val="28"/>
        </w:rPr>
        <w:t>Стенд, содержащий информацию о часах работы</w:t>
      </w:r>
      <w:r w:rsidR="000C77D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>, о предоставлении муниципальной услуги, размещается при входе в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="000C77DD">
        <w:rPr>
          <w:rFonts w:ascii="Times New Roman" w:hAnsi="Times New Roman" w:cs="Times New Roman"/>
          <w:sz w:val="28"/>
          <w:szCs w:val="28"/>
        </w:rPr>
        <w:t xml:space="preserve"> № 5 Отдела архитектуры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0C77DD">
        <w:rPr>
          <w:rFonts w:ascii="Times New Roman" w:hAnsi="Times New Roman" w:cs="Times New Roman"/>
          <w:sz w:val="28"/>
          <w:szCs w:val="28"/>
        </w:rPr>
        <w:t>Отдела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место нахождения, часы работы, номера телефонов</w:t>
      </w:r>
      <w:r w:rsidR="000C77D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сайта </w:t>
      </w:r>
      <w:r w:rsidR="000C77DD">
        <w:rPr>
          <w:rFonts w:ascii="Times New Roman" w:hAnsi="Times New Roman" w:cs="Times New Roman"/>
          <w:sz w:val="28"/>
          <w:szCs w:val="28"/>
        </w:rPr>
        <w:t xml:space="preserve">МР «Казбековский район» </w:t>
      </w:r>
      <w:r w:rsidRPr="004E632E">
        <w:rPr>
          <w:rFonts w:ascii="Times New Roman" w:hAnsi="Times New Roman" w:cs="Times New Roman"/>
          <w:sz w:val="28"/>
          <w:szCs w:val="28"/>
        </w:rPr>
        <w:t>и электронной почты</w:t>
      </w:r>
      <w:r w:rsidR="000C77D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образец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образец разрешения на ввод объекта в эксплуатацию;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образец уведомления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и муниципальных служащих </w:t>
      </w:r>
      <w:r w:rsidR="000C77DD">
        <w:rPr>
          <w:rFonts w:ascii="Times New Roman" w:hAnsi="Times New Roman" w:cs="Times New Roman"/>
          <w:sz w:val="28"/>
          <w:szCs w:val="28"/>
        </w:rPr>
        <w:t>Отдела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местам предоставления муниципальной услуги маломобильных групп граждан, включая инвалидов, использующих кресла-коляски и собак-проводников;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предоставление бесплатно муниципальной услуги и информации о ней.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исполнение обращения в установленные сроки;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соблюдение порядка выполнения административных процедур.</w:t>
      </w:r>
    </w:p>
    <w:p w:rsidR="005E5531" w:rsidRPr="004E632E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75"/>
      <w:bookmarkEnd w:id="14"/>
      <w:r w:rsidRPr="004E63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003A15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20" w:history="1">
        <w:r w:rsidR="005E5531" w:rsidRPr="004E632E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5E5531" w:rsidRPr="004E632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</w:t>
      </w:r>
      <w:r w:rsidR="005E5531">
        <w:rPr>
          <w:rFonts w:ascii="Times New Roman" w:hAnsi="Times New Roman" w:cs="Times New Roman"/>
          <w:sz w:val="28"/>
          <w:szCs w:val="28"/>
        </w:rPr>
        <w:t>4</w:t>
      </w:r>
      <w:r w:rsidR="005E5531"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80"/>
      <w:bookmarkEnd w:id="15"/>
      <w:r w:rsidRPr="004E632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Прием заявления и документов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на получение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заявления и документов на получение муниципальной услуги является обращение заявителя в</w:t>
      </w:r>
      <w:r w:rsidR="000C77DD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письменной форме с заявлением и документами в соответствии с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C77DD">
        <w:rPr>
          <w:rFonts w:ascii="Times New Roman" w:hAnsi="Times New Roman" w:cs="Times New Roman"/>
          <w:sz w:val="28"/>
          <w:szCs w:val="28"/>
        </w:rPr>
        <w:t>Отдела</w:t>
      </w:r>
      <w:r w:rsidRPr="004E632E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заявления с документами (далее - специалист), при приеме заявления: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документов, указанных в заявлении;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lastRenderedPageBreak/>
        <w:t xml:space="preserve">вносит соответствующую запись в </w:t>
      </w:r>
      <w:hyperlink w:anchor="Par455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учета заявлений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разрешений на ввод объектов в эксплуатацию (далее - журнал учета)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 или через Единый портал государственных и муниципальных услуг, регистрируются в день их поступления в</w:t>
      </w:r>
      <w:r w:rsidR="000C77DD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получении заявления в форме электронного документа специалист в день получения направляет заявителю уведомление в электронном виде, подтверждающее получение и регистрацию заявления.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заявления с документами.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приему заявления и документов на получение муниципальной услуги составляет один день.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93"/>
      <w:bookmarkEnd w:id="16"/>
      <w:r w:rsidRPr="004E632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Рассмотрение заявления и документов, установление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наличия (отсутствия) права на получение муниципальной услуги</w:t>
      </w:r>
    </w:p>
    <w:p w:rsidR="005E5531" w:rsidRPr="000C77DD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рассмотрению заявления и документов, установлению наличия (отсутствия) права на получение муниципальной услуги является поступление заявления и приложенных к нему документов специалисту</w:t>
      </w:r>
      <w:r w:rsidR="00D46500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>, ответственному за рассмотрение (далее - уполномоченный специалист).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Уполномоченный специалист при рассмотрении заявления осуществляет проверку представленных заявителем документов в соответствии с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В течение одного дня уполномоченный специалист формирует и направляет в рамках межведомственного информационного взаимодействия запросы в соответствующие органы (организации) о представлении документов (сведений), указанных в </w:t>
      </w:r>
      <w:hyperlink w:anchor="Par10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подпункте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4E632E">
        <w:rPr>
          <w:rFonts w:ascii="Times New Roman" w:hAnsi="Times New Roman" w:cs="Times New Roman"/>
          <w:sz w:val="28"/>
          <w:szCs w:val="28"/>
        </w:rPr>
        <w:t>, если документы не представлены заявителем по собственной инициативе.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участка, или в случае строительства, реконструкции линейного объекта проекту планировки территории и проекту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энергетических ресурсов.</w:t>
      </w:r>
      <w:proofErr w:type="gramEnd"/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Если при строительстве, реконструкции объекта капитального строительства осуществляется государственный строительный надзор, осмотр объекта </w:t>
      </w:r>
      <w:r w:rsidR="00D46500">
        <w:rPr>
          <w:rFonts w:ascii="Times New Roman" w:hAnsi="Times New Roman" w:cs="Times New Roman"/>
          <w:sz w:val="28"/>
          <w:szCs w:val="28"/>
        </w:rPr>
        <w:t>Отделом</w:t>
      </w:r>
      <w:r w:rsidRPr="004E632E">
        <w:rPr>
          <w:rFonts w:ascii="Times New Roman" w:hAnsi="Times New Roman" w:cs="Times New Roman"/>
          <w:sz w:val="28"/>
          <w:szCs w:val="28"/>
        </w:rPr>
        <w:t xml:space="preserve"> не проводится.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</w:t>
      </w:r>
      <w:r w:rsidR="00D46500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3.2.6.</w:t>
      </w:r>
      <w:r w:rsidRPr="00EB2968"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 составляет семь дней.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09"/>
      <w:bookmarkEnd w:id="17"/>
      <w:r w:rsidRPr="004E632E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32E">
        <w:rPr>
          <w:rFonts w:ascii="Times New Roman" w:hAnsi="Times New Roman" w:cs="Times New Roman"/>
          <w:sz w:val="28"/>
          <w:szCs w:val="28"/>
        </w:rPr>
        <w:t xml:space="preserve"> либо об отказе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632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муниципальной услуги, подготовка и выдача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начальнику</w:t>
      </w:r>
      <w:r w:rsidR="00D46500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 xml:space="preserve">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46500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документы,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указанного административного действия составляет один день.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выдачу двух экземпляров разрешения на ввод объекта в эксплуатацию заявителю (его уполномоченному представителю) под роспись в журнале учета. Третий экземпляр направляет в </w:t>
      </w:r>
      <w:r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Республике Дагестан</w:t>
      </w:r>
      <w:r w:rsidRPr="004E632E">
        <w:rPr>
          <w:rFonts w:ascii="Times New Roman" w:hAnsi="Times New Roman" w:cs="Times New Roman"/>
          <w:sz w:val="28"/>
          <w:szCs w:val="28"/>
        </w:rPr>
        <w:t xml:space="preserve">, четвертый экземпляр </w:t>
      </w:r>
      <w:r w:rsidR="00D46500">
        <w:rPr>
          <w:rFonts w:ascii="Times New Roman" w:hAnsi="Times New Roman" w:cs="Times New Roman"/>
          <w:sz w:val="28"/>
          <w:szCs w:val="28"/>
        </w:rPr>
        <w:t>–</w:t>
      </w:r>
      <w:r w:rsidRPr="004E632E">
        <w:rPr>
          <w:rFonts w:ascii="Times New Roman" w:hAnsi="Times New Roman" w:cs="Times New Roman"/>
          <w:sz w:val="28"/>
          <w:szCs w:val="28"/>
        </w:rPr>
        <w:t xml:space="preserve"> </w:t>
      </w:r>
      <w:r w:rsidR="00D46500"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для размещения в информационной системе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обеспечения градостроительной деятельности, пятый экземпляр остается в деле.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Один экземпляр уведомления об отказе вручается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начальником</w:t>
      </w:r>
      <w:r w:rsidR="00D46500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или уведомления об отказе и выдача их заявителю.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дня.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222"/>
      <w:bookmarkEnd w:id="18"/>
      <w:r w:rsidRPr="004E632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</w:t>
      </w:r>
      <w:r w:rsidR="00D46500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</w:t>
      </w:r>
      <w:r w:rsidR="00D46500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</w:t>
      </w:r>
      <w:r w:rsidR="00D46500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по устранению соответствующих нарушений.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создается комиссия, состав которой утверждается </w:t>
      </w:r>
      <w:r w:rsidR="00D46500">
        <w:rPr>
          <w:rFonts w:ascii="Times New Roman" w:hAnsi="Times New Roman" w:cs="Times New Roman"/>
          <w:sz w:val="28"/>
          <w:szCs w:val="28"/>
        </w:rPr>
        <w:t>распоряжением Главы администрации МР «Казбековский район»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Par233"/>
      <w:bookmarkEnd w:id="19"/>
      <w:r w:rsidRPr="00926F1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</w:t>
      </w:r>
    </w:p>
    <w:p w:rsidR="005E5531" w:rsidRPr="00926F1B" w:rsidRDefault="005E5531" w:rsidP="00D46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обжалования заявителем </w:t>
      </w:r>
      <w:r w:rsidRPr="00926F1B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ений и действий (бездействия) </w:t>
      </w:r>
      <w:r w:rsidR="00D4650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</w:t>
      </w:r>
      <w:r w:rsidRPr="00926F1B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</w:t>
      </w:r>
      <w:r w:rsidR="00D46500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E5531" w:rsidRPr="00926F1B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5E5531" w:rsidRPr="00926F1B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имеет право обжаловать решения и действия (бездействие)</w:t>
      </w:r>
      <w:r w:rsidR="000B26D6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 w:cs="Times New Roman"/>
          <w:sz w:val="28"/>
          <w:szCs w:val="28"/>
        </w:rPr>
        <w:t>, предоставляюще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6F1B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</w:t>
      </w:r>
      <w:r w:rsidR="000B26D6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 о предоставлении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0B26D6">
        <w:rPr>
          <w:rFonts w:ascii="Times New Roman" w:hAnsi="Times New Roman" w:cs="Times New Roman"/>
          <w:sz w:val="28"/>
          <w:szCs w:val="28"/>
        </w:rPr>
        <w:t xml:space="preserve"> МР «Казбековский район» </w:t>
      </w:r>
      <w:r w:rsidRPr="00926F1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0B26D6" w:rsidRPr="000B26D6">
        <w:rPr>
          <w:rFonts w:ascii="Times New Roman" w:hAnsi="Times New Roman" w:cs="Times New Roman"/>
          <w:sz w:val="28"/>
          <w:szCs w:val="28"/>
        </w:rPr>
        <w:t>МР «Казбековский район»</w:t>
      </w:r>
      <w:r w:rsidR="000B26D6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0B26D6">
        <w:rPr>
          <w:rFonts w:ascii="Times New Roman" w:hAnsi="Times New Roman" w:cs="Times New Roman"/>
          <w:sz w:val="28"/>
          <w:szCs w:val="28"/>
        </w:rPr>
        <w:t xml:space="preserve"> </w:t>
      </w:r>
      <w:r w:rsidR="000B26D6" w:rsidRPr="000B26D6">
        <w:rPr>
          <w:rFonts w:ascii="Times New Roman" w:hAnsi="Times New Roman" w:cs="Times New Roman"/>
          <w:sz w:val="28"/>
          <w:szCs w:val="28"/>
        </w:rPr>
        <w:t>МР «Казбековский район»</w:t>
      </w:r>
      <w:r w:rsidR="000B26D6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D6" w:rsidRPr="000B26D6">
        <w:rPr>
          <w:rFonts w:ascii="Times New Roman" w:hAnsi="Times New Roman" w:cs="Times New Roman"/>
          <w:sz w:val="28"/>
          <w:szCs w:val="28"/>
        </w:rPr>
        <w:t>МР «Казбековский район»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F1B">
        <w:rPr>
          <w:rFonts w:ascii="Times New Roman" w:hAnsi="Times New Roman" w:cs="Times New Roman"/>
          <w:sz w:val="28"/>
          <w:szCs w:val="28"/>
        </w:rPr>
        <w:t>отказа</w:t>
      </w:r>
      <w:r w:rsidR="000B26D6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D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78"/>
      <w:bookmarkEnd w:id="20"/>
      <w:r w:rsidRPr="00926F1B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Требования к порядку подачи жалобы: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жалоба на решение, принятое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D6">
        <w:rPr>
          <w:rFonts w:ascii="Times New Roman" w:hAnsi="Times New Roman" w:cs="Times New Roman"/>
          <w:sz w:val="28"/>
          <w:szCs w:val="28"/>
        </w:rPr>
        <w:t>Отделом</w:t>
      </w:r>
      <w:r w:rsidRPr="00926F1B">
        <w:rPr>
          <w:rFonts w:ascii="Times New Roman" w:hAnsi="Times New Roman" w:cs="Times New Roman"/>
          <w:sz w:val="28"/>
          <w:szCs w:val="28"/>
        </w:rPr>
        <w:t>, подается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0B26D6">
        <w:rPr>
          <w:rFonts w:ascii="Times New Roman" w:hAnsi="Times New Roman" w:cs="Times New Roman"/>
          <w:sz w:val="28"/>
          <w:szCs w:val="28"/>
        </w:rPr>
        <w:t>МР</w:t>
      </w:r>
      <w:r w:rsidR="000B26D6" w:rsidRPr="000B26D6">
        <w:rPr>
          <w:rFonts w:ascii="Times New Roman" w:hAnsi="Times New Roman" w:cs="Times New Roman"/>
          <w:sz w:val="28"/>
          <w:szCs w:val="28"/>
        </w:rPr>
        <w:t xml:space="preserve"> «Казбековский район»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жалоба на решение и действия (бездействие)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D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0B26D6" w:rsidRPr="000B26D6">
        <w:rPr>
          <w:rFonts w:ascii="Times New Roman" w:hAnsi="Times New Roman" w:cs="Times New Roman"/>
          <w:sz w:val="28"/>
          <w:szCs w:val="28"/>
        </w:rPr>
        <w:t>МР «Казбековский район»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жалоба на действия (бездействие) муниципального служащего</w:t>
      </w:r>
      <w:r w:rsidR="000B26D6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подается начальнику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D6">
        <w:rPr>
          <w:rFonts w:ascii="Times New Roman" w:hAnsi="Times New Roman" w:cs="Times New Roman"/>
          <w:sz w:val="28"/>
          <w:szCs w:val="28"/>
        </w:rPr>
        <w:t>Отдела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 в письменной форме на бумажном носителе может быть подана: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непосредственно в отдел корреспонденции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6F1B">
        <w:rPr>
          <w:rFonts w:ascii="Times New Roman" w:hAnsi="Times New Roman" w:cs="Times New Roman"/>
          <w:sz w:val="28"/>
          <w:szCs w:val="28"/>
        </w:rPr>
        <w:t xml:space="preserve"> канцелярию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D6" w:rsidRPr="000B26D6">
        <w:rPr>
          <w:rFonts w:ascii="Times New Roman" w:hAnsi="Times New Roman" w:cs="Times New Roman"/>
          <w:sz w:val="28"/>
          <w:szCs w:val="28"/>
        </w:rPr>
        <w:t>МР «Казбековский район»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 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D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D6">
        <w:rPr>
          <w:rFonts w:ascii="Times New Roman" w:hAnsi="Times New Roman" w:cs="Times New Roman"/>
          <w:sz w:val="28"/>
          <w:szCs w:val="28"/>
        </w:rPr>
        <w:t>в Отдел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в ходе личного приема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0B26D6">
        <w:rPr>
          <w:rFonts w:ascii="Times New Roman" w:hAnsi="Times New Roman" w:cs="Times New Roman"/>
          <w:sz w:val="28"/>
          <w:szCs w:val="28"/>
        </w:rPr>
        <w:t xml:space="preserve"> </w:t>
      </w:r>
      <w:r w:rsidR="000B26D6" w:rsidRPr="000B26D6">
        <w:rPr>
          <w:rFonts w:ascii="Times New Roman" w:hAnsi="Times New Roman" w:cs="Times New Roman"/>
          <w:sz w:val="28"/>
          <w:szCs w:val="28"/>
        </w:rPr>
        <w:t>МР «Казбековский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7FD">
        <w:rPr>
          <w:rFonts w:ascii="Times New Roman" w:hAnsi="Times New Roman" w:cs="Times New Roman"/>
          <w:sz w:val="28"/>
          <w:szCs w:val="28"/>
        </w:rPr>
        <w:t>Отдела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1007F0" w:rsidRDefault="005E5531" w:rsidP="00FC1BE6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Pr="00C40E22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8077FD" w:rsidRPr="008077FD">
        <w:t xml:space="preserve"> </w:t>
      </w:r>
      <w:r w:rsidR="008077FD" w:rsidRPr="008077FD">
        <w:rPr>
          <w:rFonts w:ascii="Times New Roman" w:hAnsi="Times New Roman" w:cs="Times New Roman"/>
          <w:sz w:val="28"/>
          <w:szCs w:val="28"/>
        </w:rPr>
        <w:t>МР «Казбековский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сайта </w:t>
      </w:r>
      <w:r w:rsidR="008077F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F1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7FD">
        <w:rPr>
          <w:rFonts w:ascii="Times New Roman" w:hAnsi="Times New Roman" w:cs="Times New Roman"/>
          <w:sz w:val="28"/>
          <w:szCs w:val="28"/>
        </w:rPr>
        <w:t>Отдела</w:t>
      </w:r>
      <w:r w:rsidRPr="00926F1B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7F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7FD">
        <w:rPr>
          <w:rFonts w:ascii="Times New Roman" w:hAnsi="Times New Roman" w:cs="Times New Roman"/>
          <w:sz w:val="28"/>
          <w:szCs w:val="28"/>
        </w:rPr>
        <w:t>Отдела</w:t>
      </w:r>
      <w:r w:rsidRPr="00926F1B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8077FD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Жалоба, поступившая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7FD">
        <w:rPr>
          <w:rFonts w:ascii="Times New Roman" w:hAnsi="Times New Roman" w:cs="Times New Roman"/>
          <w:sz w:val="28"/>
          <w:szCs w:val="28"/>
        </w:rPr>
        <w:t>Отдел</w:t>
      </w:r>
      <w:r w:rsidRPr="00926F1B">
        <w:rPr>
          <w:rFonts w:ascii="Times New Roman" w:hAnsi="Times New Roman" w:cs="Times New Roman"/>
          <w:sz w:val="28"/>
          <w:szCs w:val="28"/>
        </w:rPr>
        <w:t>, подлежит рассмотрению в течение 15 рабочих дней со дня ее регистрации, а в случае обжалования отказа</w:t>
      </w:r>
      <w:r w:rsidR="008077F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8077FD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в приеме документов у заявителя (его представителя)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структурное подразделение</w:t>
      </w:r>
      <w:r w:rsidR="008077FD">
        <w:rPr>
          <w:rFonts w:ascii="Times New Roman" w:hAnsi="Times New Roman" w:cs="Times New Roman"/>
          <w:sz w:val="28"/>
          <w:szCs w:val="28"/>
        </w:rPr>
        <w:t xml:space="preserve"> </w:t>
      </w:r>
      <w:r w:rsidR="008077FD">
        <w:rPr>
          <w:rFonts w:ascii="Times New Roman" w:hAnsi="Times New Roman" w:cs="Times New Roman"/>
          <w:sz w:val="28"/>
          <w:szCs w:val="28"/>
        </w:rPr>
        <w:lastRenderedPageBreak/>
        <w:t>Отдела</w:t>
      </w:r>
      <w:r w:rsidRPr="00926F1B">
        <w:rPr>
          <w:rFonts w:ascii="Times New Roman" w:hAnsi="Times New Roman" w:cs="Times New Roman"/>
          <w:sz w:val="28"/>
          <w:szCs w:val="28"/>
        </w:rPr>
        <w:t>,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7FD">
        <w:rPr>
          <w:rFonts w:ascii="Times New Roman" w:hAnsi="Times New Roman" w:cs="Times New Roman"/>
          <w:sz w:val="28"/>
          <w:szCs w:val="28"/>
        </w:rPr>
        <w:t>Отдела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в компетенцию которого не входит принятие решения по жалобе в соответствии с </w:t>
      </w:r>
      <w:hyperlink w:anchor="Par278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пунктом 5.3</w:t>
        </w:r>
      </w:hyperlink>
      <w:r w:rsidRPr="00926F1B">
        <w:rPr>
          <w:rFonts w:ascii="Times New Roman" w:hAnsi="Times New Roman" w:cs="Times New Roman"/>
          <w:sz w:val="28"/>
          <w:szCs w:val="28"/>
        </w:rPr>
        <w:t>, указанное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7FD">
        <w:rPr>
          <w:rFonts w:ascii="Times New Roman" w:hAnsi="Times New Roman" w:cs="Times New Roman"/>
          <w:sz w:val="28"/>
          <w:szCs w:val="28"/>
        </w:rPr>
        <w:t>Отдела</w:t>
      </w:r>
      <w:r w:rsidRPr="00926F1B">
        <w:rPr>
          <w:rFonts w:ascii="Times New Roman" w:hAnsi="Times New Roman" w:cs="Times New Roman"/>
          <w:sz w:val="28"/>
          <w:szCs w:val="28"/>
        </w:rPr>
        <w:t>, должностное лицо</w:t>
      </w:r>
      <w:r w:rsidR="008077FD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направляет жалобу в уполномоченное на ее рассмотрение структурное подразделение</w:t>
      </w:r>
      <w:r w:rsidR="008077F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 w:cs="Times New Roman"/>
          <w:sz w:val="28"/>
          <w:szCs w:val="28"/>
        </w:rPr>
        <w:t>,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7F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и в письменной форме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информирует заявителя о перенаправлении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структурном подразделении</w:t>
      </w:r>
      <w:r w:rsidR="008077F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 w:cs="Times New Roman"/>
          <w:sz w:val="28"/>
          <w:szCs w:val="28"/>
        </w:rPr>
        <w:t>, отделе по организационному обеспечению деятельности уполномоченного должностного лица</w:t>
      </w:r>
      <w:r w:rsidR="008077F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02"/>
      <w:bookmarkEnd w:id="21"/>
      <w:r w:rsidRPr="00926F1B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8077FD" w:rsidRPr="008077FD">
        <w:t xml:space="preserve"> </w:t>
      </w:r>
      <w:r w:rsidR="008077FD" w:rsidRPr="008077FD">
        <w:rPr>
          <w:rFonts w:ascii="Times New Roman" w:hAnsi="Times New Roman" w:cs="Times New Roman"/>
          <w:sz w:val="28"/>
          <w:szCs w:val="28"/>
        </w:rPr>
        <w:t>МР «Казбековский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начальник принимает одно из следующих решений: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F1B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</w:t>
      </w:r>
      <w:r w:rsidR="008077FD">
        <w:rPr>
          <w:rFonts w:ascii="Times New Roman" w:hAnsi="Times New Roman" w:cs="Times New Roman"/>
          <w:sz w:val="28"/>
          <w:szCs w:val="28"/>
        </w:rPr>
        <w:t xml:space="preserve">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2F4" w:rsidRPr="007002F4">
        <w:rPr>
          <w:rFonts w:ascii="Times New Roman" w:hAnsi="Times New Roman" w:cs="Times New Roman"/>
          <w:sz w:val="28"/>
          <w:szCs w:val="28"/>
        </w:rPr>
        <w:t>МР «Казбековский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302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пункте 5.8</w:t>
        </w:r>
      </w:hyperlink>
      <w:r w:rsidRPr="00926F1B">
        <w:rPr>
          <w:rFonts w:ascii="Times New Roman" w:hAnsi="Times New Roman" w:cs="Times New Roman"/>
          <w:sz w:val="28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письменном ответе по результатам рассмотрения жалобы указываются: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F1B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2F4">
        <w:rPr>
          <w:rFonts w:ascii="Times New Roman" w:hAnsi="Times New Roman" w:cs="Times New Roman"/>
          <w:sz w:val="28"/>
          <w:szCs w:val="28"/>
        </w:rPr>
        <w:t>Отдела</w:t>
      </w:r>
      <w:r w:rsidRPr="00926F1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рассмотревшего жалобу, должность, фамилия, имя, отчество (при наличии)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2F4">
        <w:rPr>
          <w:rFonts w:ascii="Times New Roman" w:hAnsi="Times New Roman" w:cs="Times New Roman"/>
          <w:sz w:val="28"/>
          <w:szCs w:val="28"/>
        </w:rPr>
        <w:t>Отдела</w:t>
      </w:r>
      <w:r w:rsidRPr="00926F1B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  <w:proofErr w:type="gramEnd"/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если жалоба признана обоснованной, - сроки устранения выявленных нарушений;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Если текст письменной жалобы не поддается прочтению, ответ на жалобу не 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</w:t>
      </w:r>
      <w:r w:rsidR="007002F4">
        <w:rPr>
          <w:rFonts w:ascii="Times New Roman" w:hAnsi="Times New Roman" w:cs="Times New Roman"/>
          <w:sz w:val="28"/>
          <w:szCs w:val="28"/>
        </w:rPr>
        <w:t xml:space="preserve"> Отделе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lastRenderedPageBreak/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7002F4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Если в жалобе не указаны фамилия (наименование)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 заявителя, направившего жалобу, или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 в судебном порядке в соответствии с законодательством Российской Федерации.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763993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7002F4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22" w:name="Par297"/>
      <w:bookmarkEnd w:id="22"/>
      <w:r w:rsidRPr="007002F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5E5531" w:rsidRPr="007002F4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02F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E5531" w:rsidRPr="007002F4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02F4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5E5531" w:rsidRPr="007002F4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02F4">
        <w:rPr>
          <w:rFonts w:ascii="Times New Roman" w:hAnsi="Times New Roman" w:cs="Times New Roman"/>
          <w:sz w:val="20"/>
          <w:szCs w:val="20"/>
        </w:rPr>
        <w:t xml:space="preserve">по предоставлению разрешения </w:t>
      </w:r>
    </w:p>
    <w:p w:rsidR="005E5531" w:rsidRPr="007002F4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02F4">
        <w:rPr>
          <w:rFonts w:ascii="Times New Roman" w:hAnsi="Times New Roman" w:cs="Times New Roman"/>
          <w:sz w:val="20"/>
          <w:szCs w:val="20"/>
        </w:rPr>
        <w:t>на ввод объекта в эксплуатацию</w: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ФОРМА РАЗРЕШЕНИЯ НА ВВОД ОБЪЕКТА В ЭКСПЛУАТАЦИЮ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Кому 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 w:rsidRPr="000E6C9E">
        <w:rPr>
          <w:rFonts w:ascii="Times New Roman" w:hAnsi="Times New Roman" w:cs="Times New Roman"/>
        </w:rPr>
        <w:t>для</w:t>
      </w:r>
      <w:proofErr w:type="gramEnd"/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юридических лиц), его почтовый индекс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__________________________________ </w:t>
      </w:r>
      <w:hyperlink w:anchor="Par561" w:history="1">
        <w:r w:rsidRPr="000E6C9E">
          <w:rPr>
            <w:rFonts w:ascii="Times New Roman" w:hAnsi="Times New Roman" w:cs="Times New Roman"/>
            <w:color w:val="0000FF"/>
          </w:rPr>
          <w:t>&lt;1&gt;</w:t>
        </w:r>
      </w:hyperlink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и адрес, адрес электронной почты)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РАЗРЕШЕНИЕ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6C9E">
        <w:rPr>
          <w:rFonts w:ascii="Times New Roman" w:hAnsi="Times New Roman" w:cs="Times New Roman"/>
          <w:sz w:val="22"/>
          <w:szCs w:val="22"/>
        </w:rPr>
        <w:t xml:space="preserve">Дата _______________ </w:t>
      </w:r>
      <w:hyperlink w:anchor="Par564" w:history="1">
        <w:r w:rsidRPr="000E6C9E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  <w:r w:rsidRPr="000E6C9E">
        <w:rPr>
          <w:rFonts w:ascii="Times New Roman" w:hAnsi="Times New Roman" w:cs="Times New Roman"/>
          <w:sz w:val="22"/>
          <w:szCs w:val="22"/>
        </w:rPr>
        <w:t xml:space="preserve">№ ___________ </w:t>
      </w:r>
      <w:hyperlink w:anchor="Par565" w:history="1">
        <w:r w:rsidRPr="000E6C9E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I. 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0E6C9E">
        <w:rPr>
          <w:rFonts w:ascii="Times New Roman" w:hAnsi="Times New Roman" w:cs="Times New Roman"/>
        </w:rPr>
        <w:t>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</w:t>
      </w:r>
      <w:r w:rsidRPr="000E6C9E"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</w:rPr>
        <w:t xml:space="preserve"> местного самоуправления,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E6C9E">
        <w:rPr>
          <w:rFonts w:ascii="Times New Roman" w:hAnsi="Times New Roman" w:cs="Times New Roman"/>
        </w:rPr>
        <w:t>существляющ</w:t>
      </w:r>
      <w:r>
        <w:rPr>
          <w:rFonts w:ascii="Times New Roman" w:hAnsi="Times New Roman" w:cs="Times New Roman"/>
        </w:rPr>
        <w:t>его предоставление</w:t>
      </w:r>
      <w:r w:rsidRPr="000E6C9E">
        <w:rPr>
          <w:rFonts w:ascii="Times New Roman" w:hAnsi="Times New Roman" w:cs="Times New Roman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</w:rPr>
        <w:t>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</w:t>
      </w:r>
    </w:p>
    <w:p w:rsidR="005E5531" w:rsidRPr="000E6C9E" w:rsidRDefault="005E5531" w:rsidP="007002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0E6C9E">
        <w:rPr>
          <w:rFonts w:ascii="Times New Roman" w:hAnsi="Times New Roman" w:cs="Times New Roman"/>
        </w:rPr>
        <w:t xml:space="preserve">соответствии со </w:t>
      </w:r>
      <w:hyperlink r:id="rId19" w:history="1">
        <w:r w:rsidRPr="000E6C9E">
          <w:rPr>
            <w:rFonts w:ascii="Times New Roman" w:hAnsi="Times New Roman" w:cs="Times New Roman"/>
            <w:color w:val="0000FF"/>
          </w:rPr>
          <w:t>статьей 55</w:t>
        </w:r>
      </w:hyperlink>
      <w:r w:rsidRPr="000E6C9E">
        <w:rPr>
          <w:rFonts w:ascii="Times New Roman" w:hAnsi="Times New Roman" w:cs="Times New Roman"/>
        </w:rPr>
        <w:t xml:space="preserve"> Градостр</w:t>
      </w:r>
      <w:r w:rsidR="007002F4">
        <w:rPr>
          <w:rFonts w:ascii="Times New Roman" w:hAnsi="Times New Roman" w:cs="Times New Roman"/>
        </w:rPr>
        <w:t xml:space="preserve">оительного  кодекса  Российской </w:t>
      </w:r>
      <w:r w:rsidRPr="000E6C9E">
        <w:rPr>
          <w:rFonts w:ascii="Times New Roman" w:hAnsi="Times New Roman" w:cs="Times New Roman"/>
        </w:rPr>
        <w:t>Федерации  разрешает  ввод в эксплуатацию по</w:t>
      </w:r>
      <w:r w:rsidR="007002F4">
        <w:rPr>
          <w:rFonts w:ascii="Times New Roman" w:hAnsi="Times New Roman" w:cs="Times New Roman"/>
        </w:rPr>
        <w:t xml:space="preserve">строенного, реконструированного </w:t>
      </w:r>
      <w:r w:rsidRPr="000E6C9E">
        <w:rPr>
          <w:rFonts w:ascii="Times New Roman" w:hAnsi="Times New Roman" w:cs="Times New Roman"/>
        </w:rPr>
        <w:t>объекта капитального строительства; линейного объекта; объекта капитал</w:t>
      </w:r>
      <w:r w:rsidR="007002F4">
        <w:rPr>
          <w:rFonts w:ascii="Times New Roman" w:hAnsi="Times New Roman" w:cs="Times New Roman"/>
        </w:rPr>
        <w:t xml:space="preserve">ьного </w:t>
      </w:r>
      <w:r w:rsidRPr="000E6C9E">
        <w:rPr>
          <w:rFonts w:ascii="Times New Roman" w:hAnsi="Times New Roman" w:cs="Times New Roman"/>
        </w:rPr>
        <w:t>строительства,  входящего в состав линейного объекта; завершенного работами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по  сохранению  объекта  культурного  наследия,  при  которых затрагивались</w:t>
      </w:r>
    </w:p>
    <w:p w:rsidR="005E5531" w:rsidRPr="000E6C9E" w:rsidRDefault="005E5531" w:rsidP="00E27A47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конструктивные  и  другие  характеристики надежности и безопасности объекта</w:t>
      </w:r>
      <w:hyperlink w:anchor="Par573" w:history="1">
        <w:r w:rsidRPr="000E6C9E">
          <w:rPr>
            <w:rFonts w:ascii="Times New Roman" w:hAnsi="Times New Roman" w:cs="Times New Roman"/>
            <w:color w:val="0000FF"/>
          </w:rPr>
          <w:t>&lt;4&gt;</w:t>
        </w:r>
      </w:hyperlink>
      <w:r w:rsidRPr="000E6C9E">
        <w:rPr>
          <w:rFonts w:ascii="Times New Roman" w:hAnsi="Times New Roman" w:cs="Times New Roman"/>
        </w:rPr>
        <w:t>,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(наименование объекта (этапа)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капитального строительства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 xml:space="preserve">_____________________ </w:t>
      </w:r>
      <w:hyperlink w:anchor="Par574" w:history="1">
        <w:r w:rsidRPr="000E6C9E">
          <w:rPr>
            <w:rFonts w:ascii="Times New Roman" w:hAnsi="Times New Roman" w:cs="Times New Roman"/>
            <w:color w:val="0000FF"/>
          </w:rPr>
          <w:t>&lt;5&gt;</w:t>
        </w:r>
      </w:hyperlink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C9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(адрес объекта капитального строительства в соответствии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 xml:space="preserve">________________ </w:t>
      </w:r>
      <w:hyperlink w:anchor="Par577" w:history="1">
        <w:r w:rsidRPr="000E6C9E">
          <w:rPr>
            <w:rFonts w:ascii="Times New Roman" w:hAnsi="Times New Roman" w:cs="Times New Roman"/>
            <w:color w:val="0000FF"/>
          </w:rPr>
          <w:t>&lt;6&gt;</w:t>
        </w:r>
      </w:hyperlink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 государственным адресным реестром с указанием реквизитов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документов о присвоении, об изменении адреса)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 номером</w:t>
      </w:r>
      <w:hyperlink w:anchor="Par578" w:history="1">
        <w:r w:rsidRPr="000E6C9E">
          <w:rPr>
            <w:rFonts w:ascii="Times New Roman" w:hAnsi="Times New Roman" w:cs="Times New Roman"/>
            <w:color w:val="0000FF"/>
          </w:rPr>
          <w:t>&lt;7&gt;</w:t>
        </w:r>
      </w:hyperlink>
      <w:r w:rsidRPr="000E6C9E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>__________________</w:t>
      </w:r>
      <w:r w:rsidRPr="000E6C9E">
        <w:rPr>
          <w:rFonts w:ascii="Times New Roman" w:hAnsi="Times New Roman" w:cs="Times New Roman"/>
        </w:rPr>
        <w:t>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_____________.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строительный адрес </w:t>
      </w:r>
      <w:hyperlink w:anchor="Par579" w:history="1">
        <w:r w:rsidRPr="000E6C9E">
          <w:rPr>
            <w:rFonts w:ascii="Times New Roman" w:hAnsi="Times New Roman" w:cs="Times New Roman"/>
            <w:color w:val="0000FF"/>
          </w:rPr>
          <w:t>&lt;8&gt;</w:t>
        </w:r>
      </w:hyperlink>
      <w:r w:rsidRPr="000E6C9E">
        <w:rPr>
          <w:rFonts w:ascii="Times New Roman" w:hAnsi="Times New Roman" w:cs="Times New Roman"/>
        </w:rPr>
        <w:t>: ____________________________</w:t>
      </w:r>
      <w:r>
        <w:rPr>
          <w:rFonts w:ascii="Times New Roman" w:hAnsi="Times New Roman" w:cs="Times New Roman"/>
        </w:rPr>
        <w:t>______________________</w:t>
      </w:r>
      <w:r w:rsidRPr="000E6C9E">
        <w:rPr>
          <w:rFonts w:ascii="Times New Roman" w:hAnsi="Times New Roman" w:cs="Times New Roman"/>
        </w:rPr>
        <w:t>_______________________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_______________.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</w:t>
      </w:r>
      <w:r w:rsidRPr="000E6C9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>
        <w:rPr>
          <w:rFonts w:ascii="Times New Roman" w:hAnsi="Times New Roman" w:cs="Times New Roman"/>
          <w:sz w:val="24"/>
          <w:szCs w:val="24"/>
        </w:rPr>
        <w:t>№ ____________</w:t>
      </w:r>
      <w:r w:rsidRPr="000E6C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E6C9E">
        <w:rPr>
          <w:rFonts w:ascii="Times New Roman" w:hAnsi="Times New Roman" w:cs="Times New Roman"/>
          <w:sz w:val="24"/>
          <w:szCs w:val="24"/>
        </w:rPr>
        <w:t xml:space="preserve">__, дата выдачи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E6C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____, орган, выдавший</w:t>
      </w:r>
      <w:r w:rsidRPr="000E6C9E">
        <w:rPr>
          <w:rFonts w:ascii="Times New Roman" w:hAnsi="Times New Roman" w:cs="Times New Roman"/>
          <w:sz w:val="24"/>
          <w:szCs w:val="24"/>
        </w:rPr>
        <w:t xml:space="preserve"> 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>на строительство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E6C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6C9E">
        <w:rPr>
          <w:rFonts w:ascii="Times New Roman" w:hAnsi="Times New Roman" w:cs="Times New Roman"/>
          <w:sz w:val="24"/>
          <w:szCs w:val="24"/>
        </w:rPr>
        <w:t>__.</w:t>
      </w:r>
      <w:hyperlink w:anchor="Par580" w:history="1">
        <w:r w:rsidRPr="000E6C9E">
          <w:rPr>
            <w:rFonts w:ascii="Times New Roman" w:hAnsi="Times New Roman" w:cs="Times New Roman"/>
            <w:color w:val="0000FF"/>
          </w:rPr>
          <w:t>&lt;9&gt;</w:t>
        </w:r>
      </w:hyperlink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bookmarkStart w:id="23" w:name="Par276"/>
      <w:bookmarkEnd w:id="23"/>
      <w:r w:rsidRPr="000E6C9E">
        <w:rPr>
          <w:rFonts w:ascii="Times New Roman" w:hAnsi="Times New Roman" w:cs="Times New Roman"/>
          <w:sz w:val="24"/>
          <w:szCs w:val="24"/>
        </w:rPr>
        <w:t>II. Сведения об объекте капитального строительства</w:t>
      </w:r>
      <w:hyperlink w:anchor="Par581" w:history="1">
        <w:r w:rsidRPr="000E6C9E">
          <w:rPr>
            <w:rFonts w:ascii="Times New Roman" w:hAnsi="Times New Roman" w:cs="Times New Roman"/>
            <w:color w:val="0000FF"/>
          </w:rPr>
          <w:t>&lt;10&gt;</w:t>
        </w:r>
      </w:hyperlink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79"/>
            <w:bookmarkEnd w:id="24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80"/>
            <w:bookmarkEnd w:id="25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281"/>
            <w:bookmarkEnd w:id="26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82"/>
            <w:bookmarkEnd w:id="27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  <w:hyperlink w:anchor="Par586" w:history="1">
              <w:r w:rsidRPr="007002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307"/>
            <w:bookmarkEnd w:id="28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308"/>
            <w:bookmarkEnd w:id="29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7002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366"/>
            <w:bookmarkEnd w:id="30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7002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449"/>
            <w:bookmarkEnd w:id="31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 xml:space="preserve">Сети и системы инженерно-технического </w:t>
            </w:r>
            <w:r w:rsidRPr="0070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7002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499"/>
            <w:bookmarkEnd w:id="32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7002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528"/>
            <w:bookmarkEnd w:id="33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588" w:history="1">
              <w:r w:rsidRPr="007002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кВт * ч/м</w:t>
            </w:r>
            <w:proofErr w:type="gramStart"/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4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7002F4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 xml:space="preserve">технического плана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hyperlink w:anchor="Par589" w:history="1">
        <w:r w:rsidRPr="000E6C9E">
          <w:rPr>
            <w:rFonts w:ascii="Times New Roman" w:hAnsi="Times New Roman" w:cs="Times New Roman"/>
            <w:color w:val="0000FF"/>
          </w:rPr>
          <w:t>&lt;14&gt;</w:t>
        </w:r>
      </w:hyperlink>
      <w:r w:rsidRPr="000E6C9E">
        <w:rPr>
          <w:rFonts w:ascii="Times New Roman" w:hAnsi="Times New Roman" w:cs="Times New Roman"/>
        </w:rPr>
        <w:t>.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  ___________  ________________________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(должность уполномоченного        (подпись)     (расшифровка подписи)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сотрудника органа, осуществляющего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    выдачу разрешения на ввод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lastRenderedPageBreak/>
        <w:t xml:space="preserve">      объекта в эксплуатацию)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6C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0E6C9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5E5531" w:rsidRDefault="005E5531" w:rsidP="00D61495">
      <w:pPr>
        <w:pStyle w:val="ConsPlusNonformat"/>
        <w:jc w:val="both"/>
        <w:rPr>
          <w:rFonts w:cs="Times New Roman"/>
        </w:rPr>
      </w:pPr>
    </w:p>
    <w:p w:rsidR="005E5531" w:rsidRDefault="005E5531" w:rsidP="00D61495">
      <w:pPr>
        <w:pStyle w:val="ConsPlusNonformat"/>
        <w:jc w:val="both"/>
      </w:pPr>
      <w:r>
        <w:t>М.П.</w:t>
      </w:r>
    </w:p>
    <w:p w:rsidR="005E5531" w:rsidRDefault="005E5531" w:rsidP="00D61495">
      <w:pPr>
        <w:pStyle w:val="ConsPlusNonformat"/>
        <w:jc w:val="both"/>
        <w:sectPr w:rsidR="005E5531" w:rsidSect="00D61495">
          <w:pgSz w:w="11905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5E553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--------------------------------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561"/>
      <w:bookmarkEnd w:id="34"/>
      <w:r w:rsidRPr="000E6C9E">
        <w:rPr>
          <w:rFonts w:ascii="Times New Roman" w:hAnsi="Times New Roman" w:cs="Times New Roman"/>
        </w:rPr>
        <w:t>&lt;1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казываются: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- полное наименование организации в соответствии со </w:t>
      </w:r>
      <w:hyperlink r:id="rId20" w:history="1">
        <w:r w:rsidRPr="000E6C9E">
          <w:rPr>
            <w:rFonts w:ascii="Times New Roman" w:hAnsi="Times New Roman" w:cs="Times New Roman"/>
            <w:color w:val="0000FF"/>
          </w:rPr>
          <w:t>статьей 54</w:t>
        </w:r>
      </w:hyperlink>
      <w:r w:rsidRPr="000E6C9E">
        <w:rPr>
          <w:rFonts w:ascii="Times New Roman" w:hAnsi="Times New Roman" w:cs="Times New Roman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5" w:name="Par564"/>
      <w:bookmarkEnd w:id="35"/>
      <w:r w:rsidRPr="000E6C9E">
        <w:rPr>
          <w:rFonts w:ascii="Times New Roman" w:hAnsi="Times New Roman" w:cs="Times New Roman"/>
        </w:rPr>
        <w:t>&lt;2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дата подписания разрешения на ввод объекта в эксплуатацию.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565"/>
      <w:bookmarkEnd w:id="36"/>
      <w:r w:rsidRPr="000E6C9E">
        <w:rPr>
          <w:rFonts w:ascii="Times New Roman" w:hAnsi="Times New Roman" w:cs="Times New Roman"/>
        </w:rPr>
        <w:t>&lt;3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случае</w:t>
      </w:r>
      <w:proofErr w:type="gramStart"/>
      <w:r w:rsidRPr="000E6C9E">
        <w:rPr>
          <w:rFonts w:ascii="Times New Roman" w:hAnsi="Times New Roman" w:cs="Times New Roman"/>
        </w:rPr>
        <w:t>,</w:t>
      </w:r>
      <w:proofErr w:type="gramEnd"/>
      <w:r w:rsidRPr="000E6C9E">
        <w:rPr>
          <w:rFonts w:ascii="Times New Roman" w:hAnsi="Times New Roman" w:cs="Times New Roman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Б</w:t>
      </w:r>
      <w:proofErr w:type="gramEnd"/>
      <w:r w:rsidRPr="000E6C9E">
        <w:rPr>
          <w:rFonts w:ascii="Times New Roman" w:hAnsi="Times New Roman" w:cs="Times New Roman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0E6C9E">
        <w:rPr>
          <w:rFonts w:ascii="Times New Roman" w:hAnsi="Times New Roman" w:cs="Times New Roman"/>
        </w:rPr>
        <w:t>,</w:t>
      </w:r>
      <w:proofErr w:type="gramEnd"/>
      <w:r w:rsidRPr="000E6C9E">
        <w:rPr>
          <w:rFonts w:ascii="Times New Roman" w:hAnsi="Times New Roman" w:cs="Times New Roman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Г - год выдачи разрешения на строительство (полностью).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Составные части номера отделяются друг от друга знаком "</w:t>
      </w:r>
      <w:proofErr w:type="gramStart"/>
      <w:r w:rsidRPr="000E6C9E">
        <w:rPr>
          <w:rFonts w:ascii="Times New Roman" w:hAnsi="Times New Roman" w:cs="Times New Roman"/>
        </w:rPr>
        <w:t>-"</w:t>
      </w:r>
      <w:proofErr w:type="gramEnd"/>
      <w:r w:rsidRPr="000E6C9E">
        <w:rPr>
          <w:rFonts w:ascii="Times New Roman" w:hAnsi="Times New Roman" w:cs="Times New Roman"/>
        </w:rPr>
        <w:t>. Цифровые индексы обозначаются арабскими цифрами.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0E6C9E">
        <w:rPr>
          <w:rFonts w:ascii="Times New Roman" w:hAnsi="Times New Roman" w:cs="Times New Roman"/>
        </w:rPr>
        <w:t>Росатом</w:t>
      </w:r>
      <w:proofErr w:type="spellEnd"/>
      <w:r w:rsidRPr="000E6C9E">
        <w:rPr>
          <w:rFonts w:ascii="Times New Roman" w:hAnsi="Times New Roman" w:cs="Times New Roman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0E6C9E">
        <w:rPr>
          <w:rFonts w:ascii="Times New Roman" w:hAnsi="Times New Roman" w:cs="Times New Roman"/>
        </w:rPr>
        <w:t>Росатом</w:t>
      </w:r>
      <w:proofErr w:type="spellEnd"/>
      <w:r w:rsidRPr="000E6C9E">
        <w:rPr>
          <w:rFonts w:ascii="Times New Roman" w:hAnsi="Times New Roman" w:cs="Times New Roman"/>
        </w:rPr>
        <w:t xml:space="preserve">", </w:t>
      </w:r>
      <w:proofErr w:type="gramStart"/>
      <w:r w:rsidRPr="000E6C9E">
        <w:rPr>
          <w:rFonts w:ascii="Times New Roman" w:hAnsi="Times New Roman" w:cs="Times New Roman"/>
        </w:rPr>
        <w:t>определяемый</w:t>
      </w:r>
      <w:proofErr w:type="gramEnd"/>
      <w:r w:rsidRPr="000E6C9E">
        <w:rPr>
          <w:rFonts w:ascii="Times New Roman" w:hAnsi="Times New Roman" w:cs="Times New Roman"/>
        </w:rPr>
        <w:t xml:space="preserve"> ими самостоятельно.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7" w:name="Par573"/>
      <w:bookmarkEnd w:id="37"/>
      <w:r w:rsidRPr="000E6C9E">
        <w:rPr>
          <w:rFonts w:ascii="Times New Roman" w:hAnsi="Times New Roman" w:cs="Times New Roman"/>
        </w:rPr>
        <w:t>&lt;4</w:t>
      </w:r>
      <w:proofErr w:type="gramStart"/>
      <w:r w:rsidRPr="000E6C9E">
        <w:rPr>
          <w:rFonts w:ascii="Times New Roman" w:hAnsi="Times New Roman" w:cs="Times New Roman"/>
        </w:rPr>
        <w:t>&gt; О</w:t>
      </w:r>
      <w:proofErr w:type="gramEnd"/>
      <w:r w:rsidRPr="000E6C9E">
        <w:rPr>
          <w:rFonts w:ascii="Times New Roman" w:hAnsi="Times New Roman" w:cs="Times New Roman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8" w:name="Par574"/>
      <w:bookmarkEnd w:id="38"/>
      <w:r w:rsidRPr="000E6C9E">
        <w:rPr>
          <w:rFonts w:ascii="Times New Roman" w:hAnsi="Times New Roman" w:cs="Times New Roman"/>
        </w:rPr>
        <w:t>&lt;5</w:t>
      </w:r>
      <w:proofErr w:type="gramStart"/>
      <w:r w:rsidRPr="000E6C9E">
        <w:rPr>
          <w:rFonts w:ascii="Times New Roman" w:hAnsi="Times New Roman" w:cs="Times New Roman"/>
        </w:rPr>
        <w:t>&gt; В</w:t>
      </w:r>
      <w:proofErr w:type="gramEnd"/>
      <w:r w:rsidRPr="000E6C9E">
        <w:rPr>
          <w:rFonts w:ascii="Times New Roman" w:hAnsi="Times New Roman" w:cs="Times New Roman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9" w:name="Par577"/>
      <w:bookmarkEnd w:id="39"/>
      <w:r w:rsidRPr="000E6C9E">
        <w:rPr>
          <w:rFonts w:ascii="Times New Roman" w:hAnsi="Times New Roman" w:cs="Times New Roman"/>
        </w:rPr>
        <w:t>&lt;6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0" w:name="Par578"/>
      <w:bookmarkEnd w:id="40"/>
      <w:r w:rsidRPr="000E6C9E">
        <w:rPr>
          <w:rFonts w:ascii="Times New Roman" w:hAnsi="Times New Roman" w:cs="Times New Roman"/>
        </w:rPr>
        <w:t>&lt;7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1" w:name="Par579"/>
      <w:bookmarkEnd w:id="41"/>
      <w:r w:rsidRPr="000E6C9E">
        <w:rPr>
          <w:rFonts w:ascii="Times New Roman" w:hAnsi="Times New Roman" w:cs="Times New Roman"/>
        </w:rPr>
        <w:t>&lt;8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21" w:history="1">
        <w:r w:rsidRPr="000E6C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6C9E">
        <w:rPr>
          <w:rFonts w:ascii="Times New Roman" w:hAnsi="Times New Roman" w:cs="Times New Roman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2" w:name="Par580"/>
      <w:bookmarkEnd w:id="42"/>
      <w:r w:rsidRPr="000E6C9E">
        <w:rPr>
          <w:rFonts w:ascii="Times New Roman" w:hAnsi="Times New Roman" w:cs="Times New Roman"/>
        </w:rPr>
        <w:t>&lt;9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3" w:name="Par581"/>
      <w:bookmarkEnd w:id="43"/>
      <w:r w:rsidRPr="000E6C9E">
        <w:rPr>
          <w:rFonts w:ascii="Times New Roman" w:hAnsi="Times New Roman" w:cs="Times New Roman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78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"Наименование показателя" указываются показатели объекта капитального строительства;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79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"Единица измерения" указываются единицы измерения;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80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lastRenderedPageBreak/>
        <w:t xml:space="preserve">в </w:t>
      </w:r>
      <w:hyperlink w:anchor="Par281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4" w:name="Par586"/>
      <w:bookmarkEnd w:id="44"/>
      <w:r w:rsidRPr="000E6C9E">
        <w:rPr>
          <w:rFonts w:ascii="Times New Roman" w:hAnsi="Times New Roman" w:cs="Times New Roman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5" w:name="Par587"/>
      <w:bookmarkEnd w:id="45"/>
      <w:r w:rsidRPr="000E6C9E">
        <w:rPr>
          <w:rFonts w:ascii="Times New Roman" w:hAnsi="Times New Roman" w:cs="Times New Roman"/>
        </w:rPr>
        <w:t>&lt;12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6" w:name="Par588"/>
      <w:bookmarkEnd w:id="46"/>
      <w:r w:rsidRPr="000E6C9E">
        <w:rPr>
          <w:rFonts w:ascii="Times New Roman" w:hAnsi="Times New Roman" w:cs="Times New Roman"/>
        </w:rPr>
        <w:t>&lt;13</w:t>
      </w:r>
      <w:proofErr w:type="gramStart"/>
      <w:r w:rsidRPr="000E6C9E">
        <w:rPr>
          <w:rFonts w:ascii="Times New Roman" w:hAnsi="Times New Roman" w:cs="Times New Roman"/>
        </w:rPr>
        <w:t>&gt; В</w:t>
      </w:r>
      <w:proofErr w:type="gramEnd"/>
      <w:r w:rsidRPr="000E6C9E">
        <w:rPr>
          <w:rFonts w:ascii="Times New Roman" w:hAnsi="Times New Roman" w:cs="Times New Roman"/>
        </w:rPr>
        <w:t xml:space="preserve"> отношении линейных объектов допускается заполнение не всех граф раздела.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7" w:name="Par589"/>
      <w:bookmarkEnd w:id="47"/>
      <w:r w:rsidRPr="000E6C9E">
        <w:rPr>
          <w:rFonts w:ascii="Times New Roman" w:hAnsi="Times New Roman" w:cs="Times New Roman"/>
        </w:rPr>
        <w:t>&lt;14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дата подготовки технического плана;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фамилия, имя, отчество (при наличии) кадастрового инженера, его подготовившего;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E5531" w:rsidRPr="00524D3A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br w:type="page"/>
      </w:r>
      <w:bookmarkStart w:id="48" w:name="Par304"/>
      <w:bookmarkEnd w:id="48"/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361"/>
      <w:bookmarkEnd w:id="49"/>
      <w:r w:rsidRPr="00524D3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0E6C9E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0E6C9E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r368"/>
      <w:bookmarkEnd w:id="50"/>
      <w:r w:rsidRPr="00524D3A">
        <w:rPr>
          <w:rFonts w:ascii="Times New Roman" w:hAnsi="Times New Roman" w:cs="Times New Roman"/>
          <w:sz w:val="24"/>
          <w:szCs w:val="24"/>
        </w:rPr>
        <w:t>ОБРАЗЕЦ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уведомления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524D3A">
        <w:rPr>
          <w:rFonts w:ascii="Times New Roman" w:hAnsi="Times New Roman" w:cs="Times New Roman"/>
        </w:rPr>
        <w:t>Реквизиты бланка           Кому 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proofErr w:type="gramStart"/>
      <w:r w:rsidRPr="00524D3A">
        <w:rPr>
          <w:rFonts w:ascii="Times New Roman" w:hAnsi="Times New Roman" w:cs="Times New Roman"/>
        </w:rPr>
        <w:t>(должность, Ф.И.О. руководителя</w:t>
      </w:r>
      <w:proofErr w:type="gramEnd"/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(его представителя) застройщика,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Ф.И.О. - для граждан, </w:t>
      </w:r>
      <w:proofErr w:type="gramStart"/>
      <w:r w:rsidRPr="00524D3A">
        <w:rPr>
          <w:rFonts w:ascii="Times New Roman" w:hAnsi="Times New Roman" w:cs="Times New Roman"/>
        </w:rPr>
        <w:t>полное</w:t>
      </w:r>
      <w:proofErr w:type="gramEnd"/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наименование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>организации - для юридических лиц,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>индекс, почтовый адрес)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от _________________     № 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Вы обратились с заявлением 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4D3A">
        <w:rPr>
          <w:rFonts w:ascii="Times New Roman" w:hAnsi="Times New Roman" w:cs="Times New Roman"/>
          <w:sz w:val="24"/>
          <w:szCs w:val="24"/>
        </w:rPr>
        <w:t>____»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4D3A">
        <w:rPr>
          <w:rFonts w:ascii="Times New Roman" w:hAnsi="Times New Roman" w:cs="Times New Roman"/>
          <w:sz w:val="24"/>
          <w:szCs w:val="24"/>
        </w:rPr>
        <w:t>_ 20______ г. №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24D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4D3A">
        <w:rPr>
          <w:rFonts w:ascii="Times New Roman" w:hAnsi="Times New Roman" w:cs="Times New Roman"/>
          <w:sz w:val="24"/>
          <w:szCs w:val="24"/>
        </w:rPr>
        <w:t>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24D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24D3A">
        <w:rPr>
          <w:rFonts w:ascii="Times New Roman" w:hAnsi="Times New Roman" w:cs="Times New Roman"/>
          <w:sz w:val="24"/>
          <w:szCs w:val="24"/>
        </w:rPr>
        <w:t>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4D3A">
        <w:rPr>
          <w:rFonts w:ascii="Times New Roman" w:hAnsi="Times New Roman" w:cs="Times New Roman"/>
        </w:rPr>
        <w:t>(наименование объекта</w:t>
      </w:r>
      <w:proofErr w:type="gramEnd"/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__________________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в соответствии с проектной документацией)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4D3A">
        <w:rPr>
          <w:rFonts w:ascii="Times New Roman" w:hAnsi="Times New Roman" w:cs="Times New Roman"/>
          <w:sz w:val="24"/>
          <w:szCs w:val="24"/>
        </w:rPr>
        <w:t>________,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D3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24D3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24D3A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(строительный или почтовый адрес)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в соответствии с </w:t>
      </w:r>
      <w:hyperlink r:id="rId22" w:history="1">
        <w:r w:rsidRPr="00524D3A"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 w:rsidRPr="00524D3A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524D3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</w:t>
      </w:r>
      <w:r w:rsidRPr="00524D3A">
        <w:rPr>
          <w:rFonts w:ascii="Times New Roman" w:hAnsi="Times New Roman" w:cs="Times New Roman"/>
          <w:sz w:val="24"/>
          <w:szCs w:val="24"/>
        </w:rPr>
        <w:t>Градостроительного  кодекса Российской Федерации Вам отказано в</w:t>
      </w:r>
      <w:r>
        <w:rPr>
          <w:rFonts w:ascii="Times New Roman" w:hAnsi="Times New Roman" w:cs="Times New Roman"/>
          <w:sz w:val="24"/>
          <w:szCs w:val="24"/>
        </w:rPr>
        <w:t xml:space="preserve"> выдаче разрешения</w:t>
      </w:r>
      <w:r w:rsidRPr="00524D3A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по следующим основаниям: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4D3A">
        <w:rPr>
          <w:rFonts w:ascii="Times New Roman" w:hAnsi="Times New Roman" w:cs="Times New Roman"/>
          <w:sz w:val="24"/>
          <w:szCs w:val="24"/>
        </w:rPr>
        <w:t>________.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                       ____________                    </w:t>
      </w:r>
      <w:r w:rsidRPr="00524D3A">
        <w:rPr>
          <w:rFonts w:ascii="Times New Roman" w:hAnsi="Times New Roman" w:cs="Times New Roman"/>
          <w:sz w:val="24"/>
          <w:szCs w:val="24"/>
        </w:rPr>
        <w:t>___________________</w:t>
      </w:r>
    </w:p>
    <w:p w:rsidR="005E5531" w:rsidRPr="009F0E89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9F0E89">
        <w:rPr>
          <w:rFonts w:ascii="Times New Roman" w:hAnsi="Times New Roman" w:cs="Times New Roman"/>
        </w:rPr>
        <w:t>(должность уполномоченного лица)      (подпись)             (инициалы, фамилия)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Исполнитель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Телефон</w:t>
      </w:r>
    </w:p>
    <w:p w:rsidR="005E5531" w:rsidRPr="00763993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br w:type="page"/>
      </w:r>
    </w:p>
    <w:p w:rsidR="005E5531" w:rsidRPr="007002F4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51" w:name="Par413"/>
      <w:bookmarkEnd w:id="51"/>
      <w:r w:rsidRPr="007002F4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5E5531" w:rsidRPr="007002F4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02F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E5531" w:rsidRPr="007002F4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02F4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5E5531" w:rsidRPr="007002F4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02F4">
        <w:rPr>
          <w:rFonts w:ascii="Times New Roman" w:hAnsi="Times New Roman" w:cs="Times New Roman"/>
          <w:sz w:val="20"/>
          <w:szCs w:val="20"/>
        </w:rPr>
        <w:t xml:space="preserve">по предоставлению разрешения </w:t>
      </w:r>
    </w:p>
    <w:p w:rsidR="005E5531" w:rsidRPr="007002F4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02F4">
        <w:rPr>
          <w:rFonts w:ascii="Times New Roman" w:hAnsi="Times New Roman" w:cs="Times New Roman"/>
          <w:sz w:val="20"/>
          <w:szCs w:val="20"/>
        </w:rPr>
        <w:t>на ввод объекта в эксплуатацию</w:t>
      </w:r>
    </w:p>
    <w:p w:rsidR="005E5531" w:rsidRPr="007002F4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ОБРАЗЕЦ</w:t>
      </w: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D61495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</w:t>
      </w: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7002F4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7002F4">
        <w:rPr>
          <w:rFonts w:ascii="Times New Roman" w:hAnsi="Times New Roman" w:cs="Times New Roman"/>
          <w:sz w:val="16"/>
          <w:szCs w:val="16"/>
        </w:rPr>
        <w:t>(должность уполномоченного лица органа, осуществляющего выдачу разрешения на строительство)</w:t>
      </w: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7002F4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7002F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7002F4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002F4">
        <w:rPr>
          <w:rFonts w:ascii="Times New Roman" w:hAnsi="Times New Roman" w:cs="Times New Roman"/>
          <w:sz w:val="16"/>
          <w:szCs w:val="16"/>
        </w:rPr>
        <w:t>(Ф.И.О. - для граждан, полное</w:t>
      </w:r>
      <w:proofErr w:type="gramEnd"/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7002F4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7002F4">
        <w:rPr>
          <w:rFonts w:ascii="Times New Roman" w:hAnsi="Times New Roman" w:cs="Times New Roman"/>
          <w:sz w:val="16"/>
          <w:szCs w:val="16"/>
        </w:rPr>
        <w:t xml:space="preserve">наименование организации - </w:t>
      </w:r>
      <w:proofErr w:type="gramStart"/>
      <w:r w:rsidRPr="007002F4">
        <w:rPr>
          <w:rFonts w:ascii="Times New Roman" w:hAnsi="Times New Roman" w:cs="Times New Roman"/>
          <w:sz w:val="16"/>
          <w:szCs w:val="16"/>
        </w:rPr>
        <w:t>для</w:t>
      </w:r>
      <w:proofErr w:type="gramEnd"/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7002F4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7002F4">
        <w:rPr>
          <w:rFonts w:ascii="Times New Roman" w:hAnsi="Times New Roman" w:cs="Times New Roman"/>
          <w:sz w:val="16"/>
          <w:szCs w:val="16"/>
        </w:rPr>
        <w:t>юридических лиц, его почтовый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:rsidR="005E5531" w:rsidRPr="007002F4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7002F4">
        <w:rPr>
          <w:rFonts w:ascii="Times New Roman" w:hAnsi="Times New Roman" w:cs="Times New Roman"/>
          <w:sz w:val="16"/>
          <w:szCs w:val="16"/>
        </w:rPr>
        <w:t>адрес, индекс)</w:t>
      </w:r>
    </w:p>
    <w:p w:rsidR="005E5531" w:rsidRPr="00D61495" w:rsidRDefault="005E5531" w:rsidP="0099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99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ЗАЯВЛЕНИЕ</w:t>
      </w:r>
    </w:p>
    <w:p w:rsidR="005E5531" w:rsidRPr="00994E27" w:rsidRDefault="005E5531" w:rsidP="00994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E27">
        <w:rPr>
          <w:rFonts w:ascii="Times New Roman" w:hAnsi="Times New Roman" w:cs="Times New Roman"/>
          <w:sz w:val="24"/>
          <w:szCs w:val="24"/>
        </w:rPr>
        <w:t>от _______________                                                                                                    № ____________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Pr="00D61495">
        <w:rPr>
          <w:rFonts w:ascii="Times New Roman" w:hAnsi="Times New Roman" w:cs="Times New Roman"/>
          <w:sz w:val="24"/>
          <w:szCs w:val="24"/>
        </w:rPr>
        <w:t>ввод в эк</w:t>
      </w:r>
      <w:r>
        <w:rPr>
          <w:rFonts w:ascii="Times New Roman" w:hAnsi="Times New Roman" w:cs="Times New Roman"/>
          <w:sz w:val="24"/>
          <w:szCs w:val="24"/>
        </w:rPr>
        <w:t xml:space="preserve">сплуатацию объекта капитального </w:t>
      </w:r>
      <w:r w:rsidRPr="00D61495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61495">
        <w:rPr>
          <w:rFonts w:ascii="Times New Roman" w:hAnsi="Times New Roman" w:cs="Times New Roman"/>
          <w:sz w:val="24"/>
          <w:szCs w:val="24"/>
        </w:rPr>
        <w:t>(</w:t>
      </w:r>
      <w:r w:rsidRPr="00994E27">
        <w:rPr>
          <w:rFonts w:ascii="Times New Roman" w:hAnsi="Times New Roman" w:cs="Times New Roman"/>
        </w:rPr>
        <w:t>наименование объекта в соответствии с проектной документацией,</w:t>
      </w:r>
      <w:proofErr w:type="gramEnd"/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краткие проектные характеристики, описание этапа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строительства, реконструкции, если заявление подается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на этап строительства, реконструкции)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площадь объекта капитального строительства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этажей и (или) высота здания, строения, сооружения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строительный объем, в т.ч. подземной части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1495">
        <w:rPr>
          <w:rFonts w:ascii="Times New Roman" w:hAnsi="Times New Roman" w:cs="Times New Roman"/>
          <w:sz w:val="24"/>
          <w:szCs w:val="24"/>
        </w:rPr>
        <w:t>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мест, вместимость, мощность, производительность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1495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этапов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95">
        <w:rPr>
          <w:rFonts w:ascii="Times New Roman" w:hAnsi="Times New Roman" w:cs="Times New Roman"/>
          <w:sz w:val="24"/>
          <w:szCs w:val="24"/>
        </w:rPr>
        <w:t>сметная стоимость объекта (если строительство, реконструкция осуществляется</w:t>
      </w:r>
      <w:proofErr w:type="gramEnd"/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за счет средств соответствующих бюджетов)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для жилых домов дополнительно: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квартир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 площадь жилых помещений (с учетом балконов, лоджий, веранд и террас)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и площадь встроенно-пристроенных помещений 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для линейных объектов: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протяженность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мощность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1495">
        <w:rPr>
          <w:rFonts w:ascii="Times New Roman" w:hAnsi="Times New Roman" w:cs="Times New Roman"/>
          <w:sz w:val="24"/>
          <w:szCs w:val="24"/>
        </w:rPr>
        <w:t>_________,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9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61495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_________</w:t>
      </w:r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4E27">
        <w:rPr>
          <w:rFonts w:ascii="Times New Roman" w:hAnsi="Times New Roman" w:cs="Times New Roman"/>
        </w:rPr>
        <w:t>(полный адрес объекта</w:t>
      </w:r>
      <w:proofErr w:type="gramEnd"/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___.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с указанием субъекта Российской Федерации и т.д. или строительный адрес)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Приложение: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61495">
        <w:rPr>
          <w:rFonts w:ascii="Times New Roman" w:hAnsi="Times New Roman" w:cs="Times New Roman"/>
          <w:sz w:val="24"/>
          <w:szCs w:val="24"/>
        </w:rPr>
        <w:t>_____________ _____________________</w:t>
      </w:r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4E27">
        <w:rPr>
          <w:rFonts w:ascii="Times New Roman" w:hAnsi="Times New Roman" w:cs="Times New Roman"/>
        </w:rPr>
        <w:t>(должность руководителя организации   (подпись)      (инициалы, фамилия)</w:t>
      </w:r>
      <w:proofErr w:type="gramEnd"/>
    </w:p>
    <w:p w:rsidR="005E5531" w:rsidRPr="000E4D38" w:rsidRDefault="005E5531" w:rsidP="007002F4">
      <w:pPr>
        <w:pStyle w:val="ConsPlusNonformat"/>
        <w:jc w:val="both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 xml:space="preserve">      (для юридического лица))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lastRenderedPageBreak/>
        <w:t>ОБРАЗЕЦ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разрешения на ввод индивидуального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жилого дома в эксплуатацию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(должность уполномоченного лица органа, осуществляющего выдачу разрешения на строительство)</w:t>
      </w: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(инициалы, фамилия)</w:t>
      </w: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proofErr w:type="gramStart"/>
      <w:r w:rsidRPr="00497A59">
        <w:rPr>
          <w:rFonts w:ascii="Times New Roman" w:hAnsi="Times New Roman" w:cs="Times New Roman"/>
        </w:rPr>
        <w:t>(Ф.И.О. - для граждан, полное</w:t>
      </w:r>
      <w:proofErr w:type="gramEnd"/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 xml:space="preserve">наименование организации - </w:t>
      </w:r>
      <w:proofErr w:type="gramStart"/>
      <w:r w:rsidRPr="00497A59">
        <w:rPr>
          <w:rFonts w:ascii="Times New Roman" w:hAnsi="Times New Roman" w:cs="Times New Roman"/>
        </w:rPr>
        <w:t>для</w:t>
      </w:r>
      <w:proofErr w:type="gramEnd"/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юридических лиц, его почтовый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адрес, индекс)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ЗАЯВЛЕНИЕ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разрешения на ввод индивидуального жилого дома в эксплуатацию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разрешение на ввод в эксплуатацию объекта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дивидуального </w:t>
      </w:r>
      <w:r w:rsidRPr="00497A59">
        <w:rPr>
          <w:rFonts w:ascii="Times New Roman" w:hAnsi="Times New Roman" w:cs="Times New Roman"/>
          <w:sz w:val="24"/>
          <w:szCs w:val="24"/>
        </w:rPr>
        <w:t>жилищного строительства 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r w:rsidRPr="000E4D38">
        <w:rPr>
          <w:rFonts w:ascii="Times New Roman" w:hAnsi="Times New Roman" w:cs="Times New Roman"/>
        </w:rPr>
        <w:t>(наименование объекта)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общая площадь объекта индивидуального жилищного строительства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97A59">
        <w:rPr>
          <w:rFonts w:ascii="Times New Roman" w:hAnsi="Times New Roman" w:cs="Times New Roman"/>
          <w:sz w:val="24"/>
          <w:szCs w:val="24"/>
        </w:rPr>
        <w:t>___________;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площадь земельного участка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количество этажей и (или) высота здания 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строительный объем, в т.ч. подземной части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A5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97A59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D38">
        <w:rPr>
          <w:rFonts w:ascii="Times New Roman" w:hAnsi="Times New Roman" w:cs="Times New Roman"/>
        </w:rPr>
        <w:t>(полный адрес объекта</w:t>
      </w:r>
      <w:r>
        <w:rPr>
          <w:rFonts w:ascii="Times New Roman" w:hAnsi="Times New Roman" w:cs="Times New Roman"/>
        </w:rPr>
        <w:t xml:space="preserve"> </w:t>
      </w:r>
      <w:r w:rsidRPr="000E4D38">
        <w:rPr>
          <w:rFonts w:ascii="Times New Roman" w:hAnsi="Times New Roman" w:cs="Times New Roman"/>
        </w:rPr>
        <w:t>с указанием</w:t>
      </w:r>
      <w:proofErr w:type="gramEnd"/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r w:rsidRPr="000E4D38">
        <w:rPr>
          <w:rFonts w:ascii="Times New Roman" w:hAnsi="Times New Roman" w:cs="Times New Roman"/>
        </w:rPr>
        <w:t>субъекта Российской</w:t>
      </w:r>
      <w:r>
        <w:rPr>
          <w:rFonts w:ascii="Times New Roman" w:hAnsi="Times New Roman" w:cs="Times New Roman"/>
        </w:rPr>
        <w:t xml:space="preserve"> Федерации</w:t>
      </w:r>
      <w:r w:rsidRPr="000E4D38">
        <w:rPr>
          <w:rFonts w:ascii="Times New Roman" w:hAnsi="Times New Roman" w:cs="Times New Roman"/>
        </w:rPr>
        <w:t xml:space="preserve"> т.д. или строительный адрес)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Приложения: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7A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7A59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</w:t>
      </w:r>
      <w:r w:rsidRPr="00497A59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</w:t>
      </w:r>
      <w:r w:rsidRPr="00497A59">
        <w:rPr>
          <w:rFonts w:ascii="Times New Roman" w:hAnsi="Times New Roman" w:cs="Times New Roman"/>
          <w:sz w:val="24"/>
          <w:szCs w:val="24"/>
        </w:rPr>
        <w:t>________________</w:t>
      </w:r>
    </w:p>
    <w:p w:rsidR="005E5531" w:rsidRPr="00A81C8D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81C8D">
        <w:rPr>
          <w:rFonts w:ascii="Times New Roman" w:hAnsi="Times New Roman" w:cs="Times New Roman"/>
        </w:rPr>
        <w:t>(должность руководителя организации (подпись)      (инициалы, фамилия)</w:t>
      </w:r>
      <w:proofErr w:type="gramEnd"/>
    </w:p>
    <w:p w:rsidR="005E5531" w:rsidRPr="00A81C8D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r w:rsidRPr="00A81C8D">
        <w:rPr>
          <w:rFonts w:ascii="Times New Roman" w:hAnsi="Times New Roman" w:cs="Times New Roman"/>
        </w:rPr>
        <w:t xml:space="preserve">     (для юридического лица))</w:t>
      </w:r>
    </w:p>
    <w:p w:rsidR="005E5531" w:rsidRPr="00365E0D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763993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ar420"/>
      <w:bookmarkEnd w:id="52"/>
      <w:r w:rsidRPr="00403456">
        <w:rPr>
          <w:rFonts w:ascii="Times New Roman" w:hAnsi="Times New Roman" w:cs="Times New Roman"/>
          <w:sz w:val="24"/>
          <w:szCs w:val="24"/>
        </w:rPr>
        <w:t>БЛОК-СХЕМА</w:t>
      </w: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 xml:space="preserve">последовательности административных процедур </w:t>
      </w:r>
      <w:proofErr w:type="gramStart"/>
      <w:r w:rsidRPr="0040345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E5531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345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0345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Default="00D95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13335</wp:posOffset>
                </wp:positionV>
                <wp:extent cx="4900930" cy="372110"/>
                <wp:effectExtent l="5080" t="13335" r="8890" b="5080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93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035" w:rsidRPr="00282372" w:rsidRDefault="009D1035" w:rsidP="0028237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73.9pt;margin-top:1.05pt;width:385.9pt;height:2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+u+TgIAAFgEAAAOAAAAZHJzL2Uyb0RvYy54bWysVM1uEzEQviPxDpbvZHfThDarbqqqJQip&#10;QKXCAzheb9bCa5uxk005IfWKxCPwEFwQP32GzRsx9qYhBU6IPVgez/jzzPfN7PHJulFkJcBJowua&#10;DVJKhOamlHpR0NevZo+OKHGe6ZIpo0VBr4WjJ9OHD45bm4uhqY0qBRAE0S5vbUFr722eJI7XomFu&#10;YKzQ6KwMNMyjCYukBNYieqOSYZo+TloDpQXDhXN4et476TTiV5Xg/mVVOeGJKijm5uMKcZ2HNZke&#10;s3wBzNaSb9Ng/5BFw6TGR3dQ58wzsgT5B1QjORhnKj/gpklMVUkuYg1YTZb+Vs1VzayItSA5zu5o&#10;cv8Plr9YXQKRZUHHlGjWoETdp837zcfue3e7uek+d7fdt82H7kf3pftKhoGv1rocr13ZSwgVO3th&#10;+BtHtDmrmV6IUwDT1oKVmGUW4pN7F4Lh8CqZt89Nic+xpTeRunUFTQBEUsg6KnS9U0isPeF4OJqk&#10;6eQAheToOzgcZlmUMGH53W0Lzj8VpiFhU1DADojobHXhfMiG5XchMXujZDmTSkUDFvMzBWTFsFtm&#10;8YsFYJH7YUqTtqCT8XAcke/53D5EGr+/QTTSY9sr2RT0aBfE8kDbE13GpvRMqn6PKSu95TFQ10vg&#10;1/P1Vo25Ka+RUTB9e+M44qY28I6SFlu7oO7tkoGgRD3TqMokG43CLERjND4cogH7nvm+h2mOUAX1&#10;lPTbM9/Pz9KCXNT4UhZp0OYUlaxkJDmo3Ge1zRvbN3K/HbUwH/t2jPr1Q5j+BAAA//8DAFBLAwQU&#10;AAYACAAAACEAgTXK/d0AAAAIAQAADwAAAGRycy9kb3ducmV2LnhtbEyPQU+DQBSE7yb+h80z8WYX&#10;0FChLI3R1MRjSy/eFvYVUPYtYZcW/fU+T3qczGTmm2K72EGccfK9IwXxKgKB1DjTU6vgWO3uHkH4&#10;oMnowREq+EIP2/L6qtC5cRfa4/kQWsEl5HOtoAthzKX0TYdW+5Ubkdg7ucnqwHJqpZn0hcvtIJMo&#10;SqXVPfFCp0d87rD5PMxWQd0nR/29r14jm+3uw9tSfczvL0rd3ixPGxABl/AXhl98RoeSmWo3k/Fi&#10;YP2wZvSgIIlBsJ/FWQqiVpBGa5BlIf8fKH8AAAD//wMAUEsBAi0AFAAGAAgAAAAhALaDOJL+AAAA&#10;4QEAABMAAAAAAAAAAAAAAAAAAAAAAFtDb250ZW50X1R5cGVzXS54bWxQSwECLQAUAAYACAAAACEA&#10;OP0h/9YAAACUAQAACwAAAAAAAAAAAAAAAAAvAQAAX3JlbHMvLnJlbHNQSwECLQAUAAYACAAAACEA&#10;vTvrvk4CAABYBAAADgAAAAAAAAAAAAAAAAAuAgAAZHJzL2Uyb0RvYy54bWxQSwECLQAUAAYACAAA&#10;ACEAgTXK/d0AAAAIAQAADwAAAAAAAAAAAAAAAACoBAAAZHJzL2Rvd25yZXYueG1sUEsFBgAAAAAE&#10;AAQA8wAAALIFAAAAAA==&#10;">
                <v:textbox>
                  <w:txbxContent>
                    <w:p w:rsidR="009D1035" w:rsidRPr="00282372" w:rsidRDefault="009D1035" w:rsidP="0028237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D95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35560</wp:posOffset>
                </wp:positionV>
                <wp:extent cx="0" cy="297815"/>
                <wp:effectExtent l="78740" t="6985" r="73660" b="19050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6.45pt;margin-top:2.8pt;width:0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+MXgIAAHIEAAAOAAAAZHJzL2Uyb0RvYy54bWysVE2O0zAU3iNxB8v7Nk1JO23UdISSls0A&#10;lWY4gGs7jYVjW7bbtEJIAxeYI3AFNiz40ZwhvRG2+8MMbBCiC/fZfu9733vvcyaX25qDDdWGSZHB&#10;uNuDgAosCROrDL65mXdGEBiLBEFcCprBHTXwcvr0yaRRKe3LSnJCNXAgwqSNymBlrUqjyOCK1sh0&#10;paLCXZZS18i6rV5FRKPGodc86vd6w6iRmigtMTXGnRaHSzgN+GVJsX1dloZawDPouNmw6rAu/RpN&#10;JyhdaaQqho800D+wqBETLukZqkAWgbVmf0DVDGtpZGm7WNaRLEuGaajBVRP3fqvmukKKhlpcc4w6&#10;t8n8P1j8arPQgJEMJhAIVLsRtZ/2t/u79kf7eX8H9h/ae7fsP+5v2y/t9/Zbe99+BQPft0aZ1IXn&#10;YqF95XgrrtWVxG8NEDKvkFjRwP9mpxxo7COiRyF+Y5TLvmxeSuJ80NrK0MRtqWsP6doDtmFWu/Os&#10;6NYCfDjE7rQ/vhjFgU6E0lOc0sa+oLIG3sigsRqxVWVzKYQThNRxyII2V8Z6Vig9BfikQs4Z50EX&#10;XIAmg+NBfxACjOSM+EvvZvRqmXMNNsgrK/xCie7moZuWa0ECWEURmR1tixh3NrChN0hr2UCfqqYE&#10;Ak7dS/LWgRsXPp0r27E9WgdlvRv3xrPRbJR0kv5w1kl6RdF5Ps+TznAeXwyKZ0WeF/F7zzxO0ooR&#10;QoUnf1J5nPydio7v7aDPs87PXYoeo4d2OrKn/0A6zN2P+iCapSS7hfbVeQk4YQfn4yP0L+fhPnj9&#10;+lRMfwIAAP//AwBQSwMEFAAGAAgAAAAhAJp12GvbAAAACAEAAA8AAABkcnMvZG93bnJldi54bWxM&#10;j0FLw0AQhe+C/2EZwZvdGE3RmE0RoYdARaz+gG12TILZ2TQ7TdN/74gHe3uP93jzTbGafa8mHGMX&#10;yMDtIgGFVAfXUWPg82N98wAqsiVn+0Bo4IQRVuXlRWFzF470jtOWGyUjFHNroGUecq1j3aK3cREG&#10;JMm+wugtix0b7UZ7lHHf6zRJltrbjuRCawd8abH+3h68gbTa82m9qXh64+x179PNfTXUxlxfzc9P&#10;oBhn/i/DL76gQylMu3AgF1VvILtLH6UqYglK8j+/E5FmoMtCnz9Q/gAAAP//AwBQSwECLQAUAAYA&#10;CAAAACEAtoM4kv4AAADhAQAAEwAAAAAAAAAAAAAAAAAAAAAAW0NvbnRlbnRfVHlwZXNdLnhtbFBL&#10;AQItABQABgAIAAAAIQA4/SH/1gAAAJQBAAALAAAAAAAAAAAAAAAAAC8BAABfcmVscy8ucmVsc1BL&#10;AQItABQABgAIAAAAIQCCSm+MXgIAAHIEAAAOAAAAAAAAAAAAAAAAAC4CAABkcnMvZTJvRG9jLnht&#10;bFBLAQItABQABgAIAAAAIQCaddhr2wAAAAgBAAAPAAAAAAAAAAAAAAAAALgEAABkcnMvZG93bnJl&#10;di54bWxQSwUGAAAAAAQABADzAAAAwAUAAAAA&#10;">
                <v:stroke endarrow="open"/>
              </v:shape>
            </w:pict>
          </mc:Fallback>
        </mc:AlternateContent>
      </w:r>
    </w:p>
    <w:p w:rsidR="005E5531" w:rsidRDefault="00D95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157480</wp:posOffset>
                </wp:positionV>
                <wp:extent cx="4900930" cy="584200"/>
                <wp:effectExtent l="5080" t="5080" r="889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93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035" w:rsidRPr="00282372" w:rsidRDefault="009D1035" w:rsidP="0028237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рение заявления и документов, 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установле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ние наличия (отсутствия) права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73.9pt;margin-top:12.4pt;width:385.9pt;height: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rETgIAAF8EAAAOAAAAZHJzL2Uyb0RvYy54bWysVM2O0zAQviPxDpbvNOkftFHT1apLEdIC&#10;Ky08gOs4jYVjm7HbdDkh7RWJR+AhuCB+9hnSN2Lsdrtd4ITIwfJ4xp9nvm8mk5NNrchagJNG57Tb&#10;SSkRmptC6mVO37yePxpR4jzTBVNGi5xeCUdPpg8fTBqbiZ6pjCoEEATRLmtsTivvbZYkjleiZq5j&#10;rNDoLA3UzKMJy6QA1iB6rZJemj5OGgOFBcOFc3h6tnPSacQvS8H9q7J0whOVU8zNxxXiughrMp2w&#10;bAnMVpLv02D/kEXNpMZHD1BnzDOyAvkHVC05GGdK3+GmTkxZSi5iDVhNN/2tmsuKWRFrQXKcPdDk&#10;/h8sf7m+ACKLnPYp0axGidrP2w/bT+2P9mZ73X5pb9rv24/tz/Zr+430A1+NdRleu7QXECp29tzw&#10;t45oM6uYXopTANNUghWYZTfEJ/cuBMPhVbJoXpgCn2MrbyJ1mxLqAIikkE1U6OqgkNh4wvFwME7T&#10;cR+F5OgbjgbYAvEJlt3etuD8M2FqEjY5BeyAiM7W586HbFh2GxKzN0oWc6lUNGC5mCkga4bdMo/f&#10;Ht0dhylNmpyOh71hRL7nc8cQafz+BlFLj22vZJ3T0SGIZYG2p7qITemZVLs9pqz0nsdA3U4Cv1ls&#10;onCR5EDrwhRXSCyYXZfjVOKmMvCekgY7PKfu3YqBoEQ91yjOuDsYhJGIxmD4pIcGHHsWxx6mOULl&#10;1FOy2878boxWFuSywpe6kQ1tTlHQUkau77Lap49dHCXYT1wYk2M7Rt39F6a/AAAA//8DAFBLAwQU&#10;AAYACAAAACEAUGWWpd4AAAAKAQAADwAAAGRycy9kb3ducmV2LnhtbEyPQU+DQBCF7yb+h82YeLML&#10;2GBBlsZoauKxpRdvAzsCyu4SdmnRX+94qqfJy3t5871iu5hBnGjyvbMK4lUEgmzjdG9bBcdqd7cB&#10;4QNajYOzpOCbPGzL66sCc+3Odk+nQ2gFl1ifo4IuhDGX0jcdGfQrN5Jl78NNBgPLqZV6wjOXm0Em&#10;UZRKg73lDx2O9NxR83WYjYK6T474s69eI5Pt7sPbUn3O7y9K3d4sT48gAi3hEoY/fEaHkplqN1vt&#10;xcB6/cDoQUGy5suBLM5SEDU7cboBWRby/4TyFwAA//8DAFBLAQItABQABgAIAAAAIQC2gziS/gAA&#10;AOEBAAATAAAAAAAAAAAAAAAAAAAAAABbQ29udGVudF9UeXBlc10ueG1sUEsBAi0AFAAGAAgAAAAh&#10;ADj9If/WAAAAlAEAAAsAAAAAAAAAAAAAAAAALwEAAF9yZWxzLy5yZWxzUEsBAi0AFAAGAAgAAAAh&#10;AG5nmsROAgAAXwQAAA4AAAAAAAAAAAAAAAAALgIAAGRycy9lMm9Eb2MueG1sUEsBAi0AFAAGAAgA&#10;AAAhAFBllqXeAAAACgEAAA8AAAAAAAAAAAAAAAAAqAQAAGRycy9kb3ducmV2LnhtbFBLBQYAAAAA&#10;BAAEAPMAAACzBQAAAAA=&#10;">
                <v:textbox>
                  <w:txbxContent>
                    <w:p w:rsidR="009D1035" w:rsidRPr="00282372" w:rsidRDefault="009D1035" w:rsidP="0028237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рение заявления и документов, 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установле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ние наличия (отсутствия) права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пол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D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58420</wp:posOffset>
                </wp:positionV>
                <wp:extent cx="0" cy="297180"/>
                <wp:effectExtent l="73025" t="10795" r="79375" b="15875"/>
                <wp:wrapNone/>
                <wp:docPr id="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6.75pt;margin-top:4.6pt;width:0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AaXgIAAHIEAAAOAAAAZHJzL2Uyb0RvYy54bWysVE2O0zAU3iNxB8v7Nk1pO23UdISSls0A&#10;lWY4gGs7jYVjW7bbtEJIAxeYI3AFNiz40ZwhuRG2+8MMbBCiC/fZfu9733vvc6aXu4qDLdWGSZHC&#10;uNuDgAosCRPrFL65WXTGEBiLBEFcCprCPTXwcvb0ybRWCe3LUnJCNXAgwiS1SmFprUqiyOCSVsh0&#10;paLCXRZSV8i6rV5HRKPaoVc86vd6o6iWmigtMTXGneaHSzgL+EVBsX1dFIZawFPouNmw6rCu/BrN&#10;pihZa6RKho800D+wqBATLukZKkcWgY1mf0BVDGtpZGG7WFaRLAqGaajBVRP3fqvmukSKhlpcc4w6&#10;t8n8P1j8arvUgJEU9iEQqHIjaj61t+1d86P53N6B9kNz75b2Y3vbfGm+N9+a++YrGPm+1cokLjwT&#10;S+0rxztxra4kfmuAkFmJxJoG/jd75UBjHxE9CvEbo1z2Vf1SEueDNlaGJu4KXXlI1x6wC7Pan2dF&#10;dxbgwyF2p/3JRTwOY4xQcopT2tgXVFbAGyk0ViO2Lm0mhXCCkDoOWdD2yljPCiWnAJ9UyAXjPOiC&#10;C1CncDLsD0OAkZwRf+ndjF6vMq7BFnllhV8o0d08dNNyI0gAKyki86NtEePOBjb0Bmkta+hTVZRA&#10;wKl7Sd46cOPCp3NlO7ZH66Csd5PeZD6ejwedQX807wx6ed55vsgGndEivhjmz/Isy+P3nnk8SEpG&#10;CBWe/Enl8eDvVHR8bwd9nnV+7lL0GD2005E9/QfSYe5+1AfRrCTZL7WvzkvACTs4Hx+hfzkP98Hr&#10;16di9hMAAP//AwBQSwMEFAAGAAgAAAAhACmodovcAAAACAEAAA8AAABkcnMvZG93bnJldi54bWxM&#10;j0FLw0AQhe+C/2EZwZvdmJqiMZsiQg+Bilj9AdvsmASzs2l2mqb/3hEPepvHe7z5XrGefa8mHGMX&#10;yMDtIgGFVAfXUWPg431zcw8qsiVn+0Bo4IwR1uXlRWFzF070htOOGyUlFHNroGUecq1j3aK3cREG&#10;JPE+w+gtixwb7UZ7knLf6zRJVtrbjuRDawd8brH+2h29gbQ68HmzrXh65ezl4NPtXTXUxlxfzU+P&#10;oBhn/gvDD76gQylM+3AkF1VvIFsuM4kaeEhBif+r93KsEtBlof8PKL8BAAD//wMAUEsBAi0AFAAG&#10;AAgAAAAhALaDOJL+AAAA4QEAABMAAAAAAAAAAAAAAAAAAAAAAFtDb250ZW50X1R5cGVzXS54bWxQ&#10;SwECLQAUAAYACAAAACEAOP0h/9YAAACUAQAACwAAAAAAAAAAAAAAAAAvAQAAX3JlbHMvLnJlbHNQ&#10;SwECLQAUAAYACAAAACEAmvDAGl4CAAByBAAADgAAAAAAAAAAAAAAAAAuAgAAZHJzL2Uyb0RvYy54&#10;bWxQSwECLQAUAAYACAAAACEAKah2i9wAAAAIAQAADwAAAAAAAAAAAAAAAAC4BAAAZHJzL2Rvd25y&#10;ZXYueG1sUEsFBgAAAAAEAAQA8wAAAMEFAAAAAA==&#10;">
                <v:stroke endarrow="open"/>
              </v:shape>
            </w:pict>
          </mc:Fallback>
        </mc:AlternateConten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D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33020</wp:posOffset>
                </wp:positionV>
                <wp:extent cx="4900930" cy="744220"/>
                <wp:effectExtent l="5715" t="13970" r="8255" b="13335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035" w:rsidRPr="00403456" w:rsidRDefault="009D1035" w:rsidP="0028237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решения о предоставлении или 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предоставлении муниципальной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и выдача результата 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предоставления муниципальной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  <w:p w:rsidR="009D1035" w:rsidRPr="00282372" w:rsidRDefault="009D1035" w:rsidP="0028237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73.95pt;margin-top:2.6pt;width:385.9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wrUAIAAF8EAAAOAAAAZHJzL2Uyb0RvYy54bWysVM1u1DAQviPxDpbvNNklpd1os1XVUoRU&#10;oFLhARzH2Vg4thl7N1tOSFyReAQeggvip8+QfSPGzu6yBU6IHCyPZ/x55vtmMj1ZtYosBThpdEFH&#10;ByklQnNTST0v6KuXFw+OKXGe6Yopo0VBb4SjJ7P796adzcXYNEZVAgiCaJd3tqCN9zZPEscb0TJ3&#10;YKzQ6KwNtMyjCfOkAtYhequScZo+SjoDlQXDhXN4ej446Szi17Xg/kVdO+GJKijm5uMKcS3Dmsym&#10;LJ8Ds43kmzTYP2TRMqnx0R3UOfOMLED+AdVKDsaZ2h9w0yamriUXsQasZpT+Vs11w6yItSA5zu5o&#10;cv8Plj9fXgGRFWpHiWYtStR/Wr9bf+y/97fr9/3n/rb/tv7Q/+i/9F9JFvjqrMvx2rW9glCxs5eG&#10;v3ZEm7OG6bk4BTBdI1iFWY5CfHLnQjAcXiVl98xU+BxbeBOpW9XQBkAkhayiQjc7hcTKE46H2SRN&#10;Jw9RSI6+oywbj6OECcu3ty04/0SYloRNQQE7IKKz5aXzIRuWb0Ni9kbJ6kIqFQ2Yl2cKyJJht1zE&#10;LxaARe6HKU26gk4Ox4cR+Y7P7UOk8fsbRCs9tr2SbUGPd0EsD7Q91lVsSs+kGvaYstIbHgN1gwR+&#10;Va6icOOtKKWpbpBYMEOX41TipjHwlpIOO7yg7s2CgaBEPdUozmSUZWEkopEdHiGVBPY95b6HaY5Q&#10;BfWUDNszP4zRwoKcN/jSKLKhzSkKWsvIdRB7yGqTPnZxlGAzcWFM9u0Y9eu/MPsJAAD//wMAUEsD&#10;BBQABgAIAAAAIQDybkam3QAAAAkBAAAPAAAAZHJzL2Rvd25yZXYueG1sTI/BTsMwEETvSPyDtUjc&#10;qFNTKAlxKgQqEsc2vXDbxEsSiO0odtrA17OcynH0RrNv881se3GkMXTeaVguEhDkam8612g4lNub&#10;BxAhojPYe0cavinApri8yDEz/uR2dNzHRvCICxlqaGMcMilD3ZLFsPADOWYffrQYOY6NNCOeeNz2&#10;UiXJvbTYOb7Q4kDPLdVf+8lqqDp1wJ9d+ZrYdHsb3+byc3p/0fr6an56BBFpjucy/OmzOhTsVPnJ&#10;mSB6zqt1ylUNdwoE83SZrkFUDJRagSxy+f+D4hcAAP//AwBQSwECLQAUAAYACAAAACEAtoM4kv4A&#10;AADhAQAAEwAAAAAAAAAAAAAAAAAAAAAAW0NvbnRlbnRfVHlwZXNdLnhtbFBLAQItABQABgAIAAAA&#10;IQA4/SH/1gAAAJQBAAALAAAAAAAAAAAAAAAAAC8BAABfcmVscy8ucmVsc1BLAQItABQABgAIAAAA&#10;IQB6A5wrUAIAAF8EAAAOAAAAAAAAAAAAAAAAAC4CAABkcnMvZTJvRG9jLnhtbFBLAQItABQABgAI&#10;AAAAIQDybkam3QAAAAkBAAAPAAAAAAAAAAAAAAAAAKoEAABkcnMvZG93bnJldi54bWxQSwUGAAAA&#10;AAQABADzAAAAtAUAAAAA&#10;">
                <v:textbox>
                  <w:txbxContent>
                    <w:p w:rsidR="009D1035" w:rsidRPr="00403456" w:rsidRDefault="009D1035" w:rsidP="0028237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решения о предоставлении или 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отказе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предоставлении муниципальной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и выдача результата 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предоставления муниципальной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услуги</w:t>
                      </w:r>
                    </w:p>
                    <w:p w:rsidR="009D1035" w:rsidRPr="00282372" w:rsidRDefault="009D1035" w:rsidP="0028237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 w:rsidP="00176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455"/>
      <w:bookmarkEnd w:id="53"/>
      <w:r w:rsidRPr="00403456">
        <w:rPr>
          <w:rFonts w:ascii="Times New Roman" w:hAnsi="Times New Roman" w:cs="Times New Roman"/>
          <w:sz w:val="24"/>
          <w:szCs w:val="24"/>
        </w:rPr>
        <w:t>ЖУРНАЛ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 xml:space="preserve">учета заявлений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03456">
        <w:rPr>
          <w:rFonts w:ascii="Times New Roman" w:hAnsi="Times New Roman" w:cs="Times New Roman"/>
          <w:sz w:val="24"/>
          <w:szCs w:val="24"/>
        </w:rPr>
        <w:t xml:space="preserve"> разрешений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>на ввод объектов в эксплуатацию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98" w:type="dxa"/>
        <w:tblCellSpacing w:w="5" w:type="nil"/>
        <w:tblInd w:w="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4"/>
        <w:gridCol w:w="1350"/>
        <w:gridCol w:w="1350"/>
        <w:gridCol w:w="1686"/>
        <w:gridCol w:w="2192"/>
        <w:gridCol w:w="1350"/>
        <w:gridCol w:w="1765"/>
        <w:gridCol w:w="1843"/>
        <w:gridCol w:w="1788"/>
      </w:tblGrid>
      <w:tr w:rsidR="005E5531" w:rsidRPr="00E405DA">
        <w:trPr>
          <w:trHeight w:val="2416"/>
          <w:tblCellSpacing w:w="5" w:type="nil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N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Дата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подачи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Наименование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объекта,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Фамилия,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имя,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отчество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исполнителя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Срок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Номер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 дата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предоставления разрешения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на ввод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объекта в эксплуатацию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Номер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 дата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предоставления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 xml:space="preserve">уведомления </w:t>
            </w:r>
            <w:proofErr w:type="gramStart"/>
            <w:r w:rsidRPr="00E405D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 xml:space="preserve">отказе </w:t>
            </w:r>
            <w:proofErr w:type="gramStart"/>
            <w:r w:rsidRPr="00E405D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05DA">
              <w:rPr>
                <w:rFonts w:ascii="Times New Roman" w:hAnsi="Times New Roman" w:cs="Times New Roman"/>
              </w:rPr>
              <w:t>предоставлении</w:t>
            </w:r>
            <w:proofErr w:type="gramEnd"/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 xml:space="preserve">разрешения </w:t>
            </w:r>
            <w:proofErr w:type="gramStart"/>
            <w:r w:rsidRPr="00E405D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ввод объекта</w:t>
            </w:r>
          </w:p>
          <w:p w:rsidR="005E5531" w:rsidRPr="00E405DA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Фамилия,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имя,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отчество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получателя,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дата,</w:t>
            </w:r>
          </w:p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E5531" w:rsidRPr="00E405DA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9</w:t>
            </w:r>
          </w:p>
        </w:tc>
      </w:tr>
      <w:tr w:rsidR="005E5531" w:rsidRPr="00E405DA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531" w:rsidRPr="00E405DA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E405DA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E5531"/>
    <w:sectPr w:rsidR="005E5531" w:rsidSect="00D6495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3"/>
    <w:rsid w:val="00003A15"/>
    <w:rsid w:val="00004E0A"/>
    <w:rsid w:val="00035890"/>
    <w:rsid w:val="000455BF"/>
    <w:rsid w:val="00045B9A"/>
    <w:rsid w:val="0006032C"/>
    <w:rsid w:val="00067013"/>
    <w:rsid w:val="00071795"/>
    <w:rsid w:val="000B26D6"/>
    <w:rsid w:val="000C77DD"/>
    <w:rsid w:val="000E4D38"/>
    <w:rsid w:val="000E5AF4"/>
    <w:rsid w:val="000E6C9E"/>
    <w:rsid w:val="001007F0"/>
    <w:rsid w:val="0012769C"/>
    <w:rsid w:val="00133591"/>
    <w:rsid w:val="00144253"/>
    <w:rsid w:val="00156EC3"/>
    <w:rsid w:val="00176265"/>
    <w:rsid w:val="00185F02"/>
    <w:rsid w:val="0019531C"/>
    <w:rsid w:val="001B675B"/>
    <w:rsid w:val="0020274C"/>
    <w:rsid w:val="002109FB"/>
    <w:rsid w:val="0021433F"/>
    <w:rsid w:val="00214C26"/>
    <w:rsid w:val="00223EB7"/>
    <w:rsid w:val="002359A0"/>
    <w:rsid w:val="002443E3"/>
    <w:rsid w:val="00282372"/>
    <w:rsid w:val="00336DE5"/>
    <w:rsid w:val="00365E0D"/>
    <w:rsid w:val="0039231C"/>
    <w:rsid w:val="003A530C"/>
    <w:rsid w:val="003D64FE"/>
    <w:rsid w:val="00403456"/>
    <w:rsid w:val="00423D1F"/>
    <w:rsid w:val="00426345"/>
    <w:rsid w:val="00445187"/>
    <w:rsid w:val="00466070"/>
    <w:rsid w:val="00473E67"/>
    <w:rsid w:val="00497A59"/>
    <w:rsid w:val="004E632E"/>
    <w:rsid w:val="00524D3A"/>
    <w:rsid w:val="00541F24"/>
    <w:rsid w:val="0056169D"/>
    <w:rsid w:val="005E5531"/>
    <w:rsid w:val="005E77A3"/>
    <w:rsid w:val="0062773D"/>
    <w:rsid w:val="006B536E"/>
    <w:rsid w:val="007002F4"/>
    <w:rsid w:val="0071496D"/>
    <w:rsid w:val="00741388"/>
    <w:rsid w:val="00741CF1"/>
    <w:rsid w:val="00763993"/>
    <w:rsid w:val="00795F36"/>
    <w:rsid w:val="007A220D"/>
    <w:rsid w:val="007B4319"/>
    <w:rsid w:val="007C2185"/>
    <w:rsid w:val="008020C6"/>
    <w:rsid w:val="008077FD"/>
    <w:rsid w:val="00841354"/>
    <w:rsid w:val="00865A69"/>
    <w:rsid w:val="00872531"/>
    <w:rsid w:val="00875944"/>
    <w:rsid w:val="0088429A"/>
    <w:rsid w:val="008D0BB9"/>
    <w:rsid w:val="00903013"/>
    <w:rsid w:val="00921E1A"/>
    <w:rsid w:val="00926F1B"/>
    <w:rsid w:val="00994E27"/>
    <w:rsid w:val="009D1035"/>
    <w:rsid w:val="009F0E89"/>
    <w:rsid w:val="00A066DC"/>
    <w:rsid w:val="00A0714F"/>
    <w:rsid w:val="00A81C8D"/>
    <w:rsid w:val="00AB22A0"/>
    <w:rsid w:val="00AC1DFA"/>
    <w:rsid w:val="00AE5FB1"/>
    <w:rsid w:val="00B233DC"/>
    <w:rsid w:val="00B336D1"/>
    <w:rsid w:val="00B45E3F"/>
    <w:rsid w:val="00B55841"/>
    <w:rsid w:val="00B93F79"/>
    <w:rsid w:val="00BB45DF"/>
    <w:rsid w:val="00BD3C7E"/>
    <w:rsid w:val="00BD7C94"/>
    <w:rsid w:val="00C01769"/>
    <w:rsid w:val="00C33DB4"/>
    <w:rsid w:val="00C40E22"/>
    <w:rsid w:val="00C44AEF"/>
    <w:rsid w:val="00C647F9"/>
    <w:rsid w:val="00C9280F"/>
    <w:rsid w:val="00C974E3"/>
    <w:rsid w:val="00CB5455"/>
    <w:rsid w:val="00CE70E4"/>
    <w:rsid w:val="00CE7F61"/>
    <w:rsid w:val="00D172CE"/>
    <w:rsid w:val="00D27761"/>
    <w:rsid w:val="00D27DE9"/>
    <w:rsid w:val="00D46500"/>
    <w:rsid w:val="00D465FE"/>
    <w:rsid w:val="00D55AD9"/>
    <w:rsid w:val="00D61495"/>
    <w:rsid w:val="00D6495C"/>
    <w:rsid w:val="00D70327"/>
    <w:rsid w:val="00D742AB"/>
    <w:rsid w:val="00D95774"/>
    <w:rsid w:val="00DC21D3"/>
    <w:rsid w:val="00DD5A95"/>
    <w:rsid w:val="00E02C2B"/>
    <w:rsid w:val="00E15BE9"/>
    <w:rsid w:val="00E24E18"/>
    <w:rsid w:val="00E27A47"/>
    <w:rsid w:val="00E36CCB"/>
    <w:rsid w:val="00E405DA"/>
    <w:rsid w:val="00E71A76"/>
    <w:rsid w:val="00EB2968"/>
    <w:rsid w:val="00F17701"/>
    <w:rsid w:val="00FC1BE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9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639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1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4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9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639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1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D669FA49A9175F53182E10BECD81BCFAAAE2D6783EEA1DBC2E413A2750DF" TargetMode="External"/><Relationship Id="rId13" Type="http://schemas.openxmlformats.org/officeDocument/2006/relationships/hyperlink" Target="consultantplus://offline/ref=0D01318B741C9F4CB3E63CDC02C4BD01A572F2F7E345E4FF69667BFAC247E690686D81BF13205ED9v5t9J" TargetMode="External"/><Relationship Id="rId18" Type="http://schemas.openxmlformats.org/officeDocument/2006/relationships/hyperlink" Target="consultantplus://offline/ref=0D01318B741C9F4CB3E63CDC02C4BD01A57DF7F1E142E4FF69667BFAC247E690686D81BF13215ED9v5t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C7DD3FF388BDDE18629FB974FC72A5BB5FD2F848F98550D270748FFCI2Z1E" TargetMode="External"/><Relationship Id="rId7" Type="http://schemas.openxmlformats.org/officeDocument/2006/relationships/hyperlink" Target="consultantplus://offline/ref=92CD669FA49A9175F53182E10BECD81BCFAAAE2D6782EEA1DBC2E413A25D0AC74BD36278C2770DF" TargetMode="External"/><Relationship Id="rId12" Type="http://schemas.openxmlformats.org/officeDocument/2006/relationships/hyperlink" Target="consultantplus://offline/ref=0D01318B741C9F4CB3E63CDC02C4BD01A57DF7F1E142E4FF69667BFAC247E690686D81BA10v2t3J" TargetMode="External"/><Relationship Id="rId17" Type="http://schemas.openxmlformats.org/officeDocument/2006/relationships/hyperlink" Target="consultantplus://offline/ref=0D01318B741C9F4CB3E63CDC02C4BD01A57DF7F1E142E4FF69667BFAC247E690686D81BF13205DDEv5tA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01318B741C9F4CB3E63CDC02C4BD01A57DF7F1E142E4FF69667BFAC247E690686D81BF13205DDEv5t8J" TargetMode="External"/><Relationship Id="rId20" Type="http://schemas.openxmlformats.org/officeDocument/2006/relationships/hyperlink" Target="consultantplus://offline/ref=EEC7DD3FF388BDDE18629FB974FC72A5BB5FD9F44EFA8550D270748FFC2150AA54E7136FF201I7Z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D669FA49A9175F53182E10BECD81BCFAAAE2D6784EEA1DBC2E413A25D0AC74BD3627CCB7B0462770BF" TargetMode="External"/><Relationship Id="rId11" Type="http://schemas.openxmlformats.org/officeDocument/2006/relationships/hyperlink" Target="consultantplus://offline/ref=92CD669FA49A9175F53182E10BECD81BCFACAB216988EEA1DBC2E413A2750D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2CD669FA49A9175F53182E10BECD81BCFAAAE226C85EEA1DBC2E413A25D0AC74BD3627CCB7B04637708F" TargetMode="External"/><Relationship Id="rId15" Type="http://schemas.openxmlformats.org/officeDocument/2006/relationships/hyperlink" Target="consultantplus://offline/ref=0D01318B741C9F4CB3E63CDC02C4BD01A57DF7F1E142E4FF69667BFAC247E690686D81BF13205DDFv5tCJ" TargetMode="External"/><Relationship Id="rId23" Type="http://schemas.openxmlformats.org/officeDocument/2006/relationships/hyperlink" Target="consultantplus://offline/ref=0D01318B741C9F4CB3E63CDC02C4BD01A57DF7F1E142E4FF69667BFAC247E690686D81BD1Bv2t2J" TargetMode="External"/><Relationship Id="rId10" Type="http://schemas.openxmlformats.org/officeDocument/2006/relationships/hyperlink" Target="consultantplus://offline/ref=92CD669FA49A9175F53182E10BECD81BCFAAAF276E84EEA1DBC2E413A2750DF" TargetMode="External"/><Relationship Id="rId19" Type="http://schemas.openxmlformats.org/officeDocument/2006/relationships/hyperlink" Target="consultantplus://offline/ref=EEC7DD3FF388BDDE18629FB974FC72A5BB50D8F04FF98550D270748FFC2150AA54E7136FF0007D3DIBZ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D669FA49A9175F53182E10BECD81BCFABAB256A81EEA1DBC2E413A2750DF" TargetMode="External"/><Relationship Id="rId14" Type="http://schemas.openxmlformats.org/officeDocument/2006/relationships/hyperlink" Target="consultantplus://offline/ref=0D01318B741C9F4CB3E63CDC02C4BD01A57DF7F1E142E4FF69667BFAC247E690686D81BA10v2t3J" TargetMode="External"/><Relationship Id="rId22" Type="http://schemas.openxmlformats.org/officeDocument/2006/relationships/hyperlink" Target="consultantplus://offline/ref=0D01318B741C9F4CB3E63CDC02C4BD01A57DF7F1E142E4FF69667BFAC247E690686D81BF13215ADEv5t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9627</Words>
  <Characters>54874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Павел Александрович</dc:creator>
  <cp:lastModifiedBy>Muslim</cp:lastModifiedBy>
  <cp:revision>3</cp:revision>
  <cp:lastPrinted>2015-11-09T08:56:00Z</cp:lastPrinted>
  <dcterms:created xsi:type="dcterms:W3CDTF">2016-01-26T06:28:00Z</dcterms:created>
  <dcterms:modified xsi:type="dcterms:W3CDTF">2016-01-26T06:30:00Z</dcterms:modified>
</cp:coreProperties>
</file>